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26064055"/>
        <w:docPartObj>
          <w:docPartGallery w:val="Cover Pages"/>
          <w:docPartUnique/>
        </w:docPartObj>
      </w:sdtPr>
      <w:sdtEndPr>
        <w:rPr>
          <w:rFonts w:ascii="微软雅黑" w:eastAsia="微软雅黑" w:hAnsi="微软雅黑"/>
          <w:sz w:val="28"/>
          <w:szCs w:val="28"/>
        </w:rPr>
      </w:sdtEndPr>
      <w:sdtContent>
        <w:p w:rsidR="00EB2334" w:rsidRDefault="0095491D">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ge">
                      <wp:align>top</wp:align>
                    </wp:positionV>
                    <wp:extent cx="594360" cy="987425"/>
                    <wp:effectExtent l="0" t="0" r="0" b="0"/>
                    <wp:wrapNone/>
                    <wp:docPr id="130" name="矩形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42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年份"/>
                                  <w:tag w:val=""/>
                                  <w:id w:val="-1523785287"/>
                                  <w:dataBinding w:prefixMappings="xmlns:ns0='http://schemas.microsoft.com/office/2006/coverPageProps' " w:xpath="/ns0:CoverPageProperties[1]/ns0:PublishDate[1]" w:storeItemID="{55AF091B-3C7A-41E3-B477-F2FDAA23CFDA}"/>
                                  <w:date w:fullDate="2017-04-05T00:00:00Z">
                                    <w:dateFormat w:val="yyyy"/>
                                    <w:lid w:val="zh-CN"/>
                                    <w:storeMappedDataAs w:val="dateTime"/>
                                    <w:calendar w:val="gregorian"/>
                                  </w:date>
                                </w:sdtPr>
                                <w:sdtEndPr/>
                                <w:sdtContent>
                                  <w:p w:rsidR="00AC56DD" w:rsidRDefault="00AC56DD">
                                    <w:pPr>
                                      <w:pStyle w:val="af"/>
                                      <w:jc w:val="right"/>
                                      <w:rPr>
                                        <w:color w:val="FFFFFF" w:themeColor="background1"/>
                                        <w:sz w:val="24"/>
                                        <w:szCs w:val="24"/>
                                      </w:rPr>
                                    </w:pPr>
                                    <w:r>
                                      <w:rPr>
                                        <w:rFonts w:hint="eastAsia"/>
                                        <w:color w:val="FFFFFF" w:themeColor="background1"/>
                                        <w:sz w:val="24"/>
                                        <w:szCs w:val="24"/>
                                      </w:rPr>
                                      <w:t>2017</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矩形 130" o:spid="_x0000_s1026" style="position:absolute;margin-left:-4.4pt;margin-top:0;width:46.8pt;height:77.75pt;z-index:251662336;visibility:visible;mso-wrap-style:square;mso-width-percent:76;mso-height-percent:98;mso-wrap-distance-left:9pt;mso-wrap-distance-top:0;mso-wrap-distance-right:9pt;mso-wrap-distance-bottom:0;mso-position-horizontal:right;mso-position-horizontal-relative:margin;mso-position-vertical:top;mso-position-vertical-relative:page;mso-width-percent:76;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" fillcolor="#4f81bd [3204]" stroked="f" strokeweight="2pt">
                    <v:path arrowok="t"/>
                    <o:lock v:ext="edit" aspectratio="t"/>
                    <v:textbox inset="3.6pt,,3.6pt">
                      <w:txbxContent>
                        <w:sdt>
                          <w:sdtPr>
                            <w:rPr>
                              <w:color w:val="FFFFFF" w:themeColor="background1"/>
                              <w:sz w:val="24"/>
                              <w:szCs w:val="24"/>
                            </w:rPr>
                            <w:alias w:val="年份"/>
                            <w:tag w:val=""/>
                            <w:id w:val="-1523785287"/>
                            <w:dataBinding w:prefixMappings="xmlns:ns0='http://schemas.microsoft.com/office/2006/coverPageProps' " w:xpath="/ns0:CoverPageProperties[1]/ns0:PublishDate[1]" w:storeItemID="{55AF091B-3C7A-41E3-B477-F2FDAA23CFDA}"/>
                            <w:date w:fullDate="2017-04-05T00:00:00Z">
                              <w:dateFormat w:val="yyyy"/>
                              <w:lid w:val="zh-CN"/>
                              <w:storeMappedDataAs w:val="dateTime"/>
                              <w:calendar w:val="gregorian"/>
                            </w:date>
                          </w:sdtPr>
                          <w:sdtEndPr/>
                          <w:sdtContent>
                            <w:p w:rsidR="00AC56DD" w:rsidRDefault="00AC56DD">
                              <w:pPr>
                                <w:pStyle w:val="af"/>
                                <w:jc w:val="right"/>
                                <w:rPr>
                                  <w:color w:val="FFFFFF" w:themeColor="background1"/>
                                  <w:sz w:val="24"/>
                                  <w:szCs w:val="24"/>
                                </w:rPr>
                              </w:pPr>
                              <w:r>
                                <w:rPr>
                                  <w:rFonts w:hint="eastAsia"/>
                                  <w:color w:val="FFFFFF" w:themeColor="background1"/>
                                  <w:sz w:val="24"/>
                                  <w:szCs w:val="24"/>
                                </w:rPr>
                                <w:t>2017</w:t>
                              </w:r>
                            </w:p>
                          </w:sdtContent>
                        </w:sdt>
                      </w:txbxContent>
                    </v:textbox>
                    <w10:wrap anchorx="margin" anchory="page"/>
                  </v:rect>
                </w:pict>
              </mc:Fallback>
            </mc:AlternateContent>
          </w:r>
          <w:r w:rsidR="00CB11BA">
            <w:rPr>
              <w:noProof/>
            </w:rPr>
            <mc:AlternateContent>
              <mc:Choice Requires="wpg">
                <w:drawing>
                  <wp:anchor distT="0" distB="0" distL="114300" distR="114300" simplePos="0" relativeHeight="251661312" behindDoc="1" locked="0" layoutInCell="1" allowOverlap="1">
                    <wp:simplePos x="0" y="0"/>
                    <wp:positionH relativeFrom="page">
                      <wp:align>left</wp:align>
                    </wp:positionH>
                    <wp:positionV relativeFrom="page">
                      <wp:align>top</wp:align>
                    </wp:positionV>
                    <wp:extent cx="7741892" cy="8391525"/>
                    <wp:effectExtent l="0" t="0" r="0" b="0"/>
                    <wp:wrapNone/>
                    <wp:docPr id="125" name="组 12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7741892" cy="8391525"/>
                              <a:chOff x="0" y="0"/>
                              <a:chExt cx="5561330" cy="5404485"/>
                            </a:xfrm>
                          </wpg:grpSpPr>
                          <wps:wsp>
                            <wps:cNvPr id="126" name="任意多边形 10"/>
                            <wps:cNvSpPr>
                              <a:spLocks/>
                            </wps:cNvSpPr>
                            <wps:spPr bwMode="auto">
                              <a:xfrm>
                                <a:off x="0" y="0"/>
                                <a:ext cx="5557520" cy="5404485"/>
                              </a:xfrm>
                              <a:custGeom>
                                <a:avLst/>
                                <a:gdLst>
                                  <a:gd name="T0" fmla="*/ 0 w 720"/>
                                  <a:gd name="T1" fmla="*/ 0 h 700"/>
                                  <a:gd name="T2" fmla="*/ 0 w 720"/>
                                  <a:gd name="T3" fmla="*/ 644 h 700"/>
                                  <a:gd name="T4" fmla="*/ 113 w 720"/>
                                  <a:gd name="T5" fmla="*/ 665 h 700"/>
                                  <a:gd name="T6" fmla="*/ 720 w 720"/>
                                  <a:gd name="T7" fmla="*/ 644 h 700"/>
                                  <a:gd name="T8" fmla="*/ 720 w 720"/>
                                  <a:gd name="T9" fmla="*/ 617 h 700"/>
                                  <a:gd name="T10" fmla="*/ 720 w 720"/>
                                  <a:gd name="T11" fmla="*/ 0 h 700"/>
                                  <a:gd name="T12" fmla="*/ 0 w 720"/>
                                  <a:gd name="T13" fmla="*/ 0 h 700"/>
                                </a:gdLst>
                                <a:ahLst/>
                                <a:cxnLst>
                                  <a:cxn ang="0">
                                    <a:pos x="T0" y="T1"/>
                                  </a:cxn>
                                  <a:cxn ang="0">
                                    <a:pos x="T2" y="T3"/>
                                  </a:cxn>
                                  <a:cxn ang="0">
                                    <a:pos x="T4" y="T5"/>
                                  </a:cxn>
                                  <a:cxn ang="0">
                                    <a:pos x="T6" y="T7"/>
                                  </a:cxn>
                                  <a:cxn ang="0">
                                    <a:pos x="T8" y="T9"/>
                                  </a:cxn>
                                  <a:cxn ang="0">
                                    <a:pos x="T10" y="T11"/>
                                  </a:cxn>
                                  <a:cxn ang="0">
                                    <a:pos x="T12" y="T13"/>
                                  </a:cxn>
                                </a:cxnLst>
                                <a:rect l="0" t="0" r="r" b="b"/>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ln>
                                <a:noFill/>
                              </a:ln>
                            </wps:spPr>
                            <wps:style>
                              <a:lnRef idx="0">
                                <a:scrgbClr r="0" g="0" b="0"/>
                              </a:lnRef>
                              <a:fillRef idx="1003">
                                <a:schemeClr val="dk2"/>
                              </a:fillRef>
                              <a:effectRef idx="0">
                                <a:scrgbClr r="0" g="0" b="0"/>
                              </a:effectRef>
                              <a:fontRef idx="major"/>
                            </wps:style>
                            <wps:txbx>
                              <w:txbxContent>
                                <w:p w:rsidR="00AC56DD" w:rsidRDefault="000260D9" w:rsidP="0095491D">
                                  <w:pPr>
                                    <w:jc w:val="center"/>
                                    <w:rPr>
                                      <w:color w:val="FFFFFF" w:themeColor="background1"/>
                                      <w:sz w:val="72"/>
                                      <w:szCs w:val="72"/>
                                    </w:rPr>
                                  </w:pPr>
                                  <w:sdt>
                                    <w:sdtPr>
                                      <w:rPr>
                                        <w:color w:val="FFFFFF" w:themeColor="background1"/>
                                        <w:sz w:val="72"/>
                                        <w:szCs w:val="72"/>
                                      </w:rPr>
                                      <w:alias w:val="标题"/>
                                      <w:tag w:val=""/>
                                      <w:id w:val="2100208733"/>
                                      <w:dataBinding w:prefixMappings="xmlns:ns0='http://purl.org/dc/elements/1.1/' xmlns:ns1='http://schemas.openxmlformats.org/package/2006/metadata/core-properties' " w:xpath="/ns1:coreProperties[1]/ns0:title[1]" w:storeItemID="{6C3C8BC8-F283-45AE-878A-BAB7291924A1}"/>
                                      <w:text/>
                                    </w:sdtPr>
                                    <w:sdtEndPr/>
                                    <w:sdtContent>
                                      <w:r w:rsidR="00CB11BA">
                                        <w:rPr>
                                          <w:color w:val="FFFFFF" w:themeColor="background1"/>
                                          <w:sz w:val="72"/>
                                          <w:szCs w:val="72"/>
                                        </w:rPr>
                                        <w:t>《</w:t>
                                      </w:r>
                                      <w:r w:rsidR="00EF7C32">
                                        <w:rPr>
                                          <w:rFonts w:hint="eastAsia"/>
                                          <w:color w:val="FFFFFF" w:themeColor="background1"/>
                                          <w:sz w:val="72"/>
                                          <w:szCs w:val="72"/>
                                        </w:rPr>
                                        <w:t>财务利润</w:t>
                                      </w:r>
                                      <w:r w:rsidR="00EB2334">
                                        <w:rPr>
                                          <w:color w:val="FFFFFF" w:themeColor="background1"/>
                                          <w:sz w:val="72"/>
                                          <w:szCs w:val="72"/>
                                        </w:rPr>
                                        <w:t>》</w:t>
                                      </w:r>
                                      <w:r w:rsidR="00EF7C32">
                                        <w:rPr>
                                          <w:rFonts w:hint="eastAsia"/>
                                          <w:color w:val="FFFFFF" w:themeColor="background1"/>
                                          <w:sz w:val="72"/>
                                          <w:szCs w:val="72"/>
                                        </w:rPr>
                                        <w:t>方案班</w:t>
                                      </w:r>
                                    </w:sdtContent>
                                  </w:sdt>
                                </w:p>
                              </w:txbxContent>
                            </wps:txbx>
                            <wps:bodyPr rot="0" vert="horz" wrap="square" lIns="914400" tIns="1097280" rIns="1097280" bIns="1097280" anchor="b" anchorCtr="0" upright="1">
                              <a:noAutofit/>
                            </wps:bodyPr>
                          </wps:wsp>
                          <wps:wsp>
                            <wps:cNvPr id="127" name="任意多边形 11"/>
                            <wps:cNvSpPr>
                              <a:spLocks/>
                            </wps:cNvSpPr>
                            <wps:spPr bwMode="auto">
                              <a:xfrm>
                                <a:off x="876300" y="4769783"/>
                                <a:ext cx="4685030" cy="509905"/>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Lst>
                                <a:ahLst/>
                                <a:cxnLst>
                                  <a:cxn ang="0">
                                    <a:pos x="T0" y="T1"/>
                                  </a:cxn>
                                  <a:cxn ang="0">
                                    <a:pos x="T2" y="T3"/>
                                  </a:cxn>
                                  <a:cxn ang="0">
                                    <a:pos x="T4" y="T5"/>
                                  </a:cxn>
                                  <a:cxn ang="0">
                                    <a:pos x="T6" y="T7"/>
                                  </a:cxn>
                                  <a:cxn ang="0">
                                    <a:pos x="T8" y="T9"/>
                                  </a:cxn>
                                  <a:cxn ang="0">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chemeClr val="bg1">
                                  <a:alpha val="3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wgp>
                      </a:graphicData>
                    </a:graphic>
                    <wp14:sizeRelH relativeFrom="margin">
                      <wp14:pctWidth>0</wp14:pctWidth>
                    </wp14:sizeRelH>
                    <wp14:sizeRelV relativeFrom="page">
                      <wp14:pctHeight>0</wp14:pctHeight>
                    </wp14:sizeRelV>
                  </wp:anchor>
                </w:drawing>
              </mc:Choice>
              <mc:Fallback>
                <w:pict>
                  <v:group id="组 125" o:spid="_x0000_s1027" style="position:absolute;margin-left:0;margin-top:0;width:609.6pt;height:660.75pt;z-index:-251655168;mso-position-horizontal:left;mso-position-horizontal-relative:page;mso-position-vertical:top;mso-position-vertical-relative:page;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">
                    <o:lock v:ext="edit" aspectratio="t"/>
                    <v:shape id="任意多边形 10" o:spid="_x0000_s1028" style="position:absolute;width:55575;height:54044;visibility:visible;mso-wrap-style:square;v-text-anchor:bottom" coordsize="720,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" adj="-11796480,,5400" path="m,c,644,,644,,644v23,6,62,14,113,21c250,685,476,700,720,644v,-27,,-27,,-27c720,,720,,720,,,,,,,e" fillcolor="#2d69b5 [2578]" stroked="f">
                      <v:fill color2="#091525 [962]" rotate="t" focusposition=".5,.5" focussize="" focus="100%" type="gradientRadial"/>
                      <v:stroke joinstyle="miter"/>
                      <v:formulas/>
                      <v:path arrowok="t" o:connecttype="custom" o:connectlocs="0,0;0,4972126;872222,5134261;5557520,4972126;5557520,4763667;5557520,0;0,0" o:connectangles="0,0,0,0,0,0,0" textboxrect="0,0,720,700"/>
                      <v:textbox inset="1in,86.4pt,86.4pt,86.4pt">
                        <w:txbxContent>
                          <w:p w:rsidR="00AC56DD" w:rsidRDefault="000260D9" w:rsidP="0095491D">
                            <w:pPr>
                              <w:jc w:val="center"/>
                              <w:rPr>
                                <w:color w:val="FFFFFF" w:themeColor="background1"/>
                                <w:sz w:val="72"/>
                                <w:szCs w:val="72"/>
                              </w:rPr>
                            </w:pPr>
                            <w:sdt>
                              <w:sdtPr>
                                <w:rPr>
                                  <w:color w:val="FFFFFF" w:themeColor="background1"/>
                                  <w:sz w:val="72"/>
                                  <w:szCs w:val="72"/>
                                </w:rPr>
                                <w:alias w:val="标题"/>
                                <w:tag w:val=""/>
                                <w:id w:val="2100208733"/>
                                <w:dataBinding w:prefixMappings="xmlns:ns0='http://purl.org/dc/elements/1.1/' xmlns:ns1='http://schemas.openxmlformats.org/package/2006/metadata/core-properties' " w:xpath="/ns1:coreProperties[1]/ns0:title[1]" w:storeItemID="{6C3C8BC8-F283-45AE-878A-BAB7291924A1}"/>
                                <w:text/>
                              </w:sdtPr>
                              <w:sdtEndPr/>
                              <w:sdtContent>
                                <w:r w:rsidR="00CB11BA">
                                  <w:rPr>
                                    <w:color w:val="FFFFFF" w:themeColor="background1"/>
                                    <w:sz w:val="72"/>
                                    <w:szCs w:val="72"/>
                                  </w:rPr>
                                  <w:t>《</w:t>
                                </w:r>
                                <w:r w:rsidR="00EF7C32">
                                  <w:rPr>
                                    <w:rFonts w:hint="eastAsia"/>
                                    <w:color w:val="FFFFFF" w:themeColor="background1"/>
                                    <w:sz w:val="72"/>
                                    <w:szCs w:val="72"/>
                                  </w:rPr>
                                  <w:t>财务利润</w:t>
                                </w:r>
                                <w:r w:rsidR="00EB2334">
                                  <w:rPr>
                                    <w:color w:val="FFFFFF" w:themeColor="background1"/>
                                    <w:sz w:val="72"/>
                                    <w:szCs w:val="72"/>
                                  </w:rPr>
                                  <w:t>》</w:t>
                                </w:r>
                                <w:r w:rsidR="00EF7C32">
                                  <w:rPr>
                                    <w:rFonts w:hint="eastAsia"/>
                                    <w:color w:val="FFFFFF" w:themeColor="background1"/>
                                    <w:sz w:val="72"/>
                                    <w:szCs w:val="72"/>
                                  </w:rPr>
                                  <w:t>方案班</w:t>
                                </w:r>
                              </w:sdtContent>
                            </w:sdt>
                          </w:p>
                        </w:txbxContent>
                      </v:textbox>
                    </v:shape>
                    <v:shape id="任意多边形 11" o:spid="_x0000_s1029" style="position:absolute;left:8763;top:47697;width:46850;height:5099;visibility:visible;mso-wrap-style:square;v-text-anchor:bottom" coordsize="6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" path="m607,c450,44,300,57,176,57,109,57,49,53,,48,66,58,152,66,251,66,358,66,480,56,607,27,607,,607,,607,e" fillcolor="white [3212]" stroked="f">
                      <v:fill opacity="19789f"/>
                      <v:path arrowok="t" o:connecttype="custom" o:connectlocs="4685030,0;1358427,440373;0,370840;1937302,509905;4685030,208598;4685030,0" o:connectangles="0,0,0,0,0,0"/>
                    </v:shape>
                    <w10:wrap anchorx="page" anchory="page"/>
                  </v:group>
                </w:pict>
              </mc:Fallback>
            </mc:AlternateContent>
          </w:r>
          <w:r w:rsidR="00EB2334">
            <w:rPr>
              <w:rFonts w:hint="eastAsia"/>
              <w:noProof/>
            </w:rPr>
            <w:drawing>
              <wp:anchor distT="0" distB="0" distL="114300" distR="114300" simplePos="0" relativeHeight="251665408" behindDoc="0" locked="0" layoutInCell="1" allowOverlap="1">
                <wp:simplePos x="0" y="0"/>
                <wp:positionH relativeFrom="margin">
                  <wp:posOffset>-91440</wp:posOffset>
                </wp:positionH>
                <wp:positionV relativeFrom="paragraph">
                  <wp:posOffset>-1905</wp:posOffset>
                </wp:positionV>
                <wp:extent cx="2101302" cy="613093"/>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博道 png 1 -01.png"/>
                        <pic:cNvPicPr/>
                      </pic:nvPicPr>
                      <pic:blipFill>
                        <a:blip r:embed="rId9" cstate="print">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101302" cy="613093"/>
                        </a:xfrm>
                        <a:prstGeom prst="rect">
                          <a:avLst/>
                        </a:prstGeom>
                      </pic:spPr>
                    </pic:pic>
                  </a:graphicData>
                </a:graphic>
                <wp14:sizeRelH relativeFrom="page">
                  <wp14:pctWidth>0</wp14:pctWidth>
                </wp14:sizeRelH>
                <wp14:sizeRelV relativeFrom="page">
                  <wp14:pctHeight>0</wp14:pctHeight>
                </wp14:sizeRelV>
              </wp:anchor>
            </w:drawing>
          </w:r>
        </w:p>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AC56DD" w:rsidRPr="00EB2334" w:rsidRDefault="00CB11BA" w:rsidP="00EB2334">
          <w:pPr>
            <w:jc w:val="center"/>
            <w:rPr>
              <w:color w:val="FFFFFF" w:themeColor="background1"/>
            </w:rPr>
          </w:pPr>
          <w:r>
            <w:rPr>
              <w:rFonts w:ascii="微软雅黑" w:eastAsia="微软雅黑" w:hAnsi="微软雅黑" w:hint="eastAsia"/>
              <w:b/>
              <w:color w:val="FFFFFF" w:themeColor="background1"/>
              <w:sz w:val="72"/>
              <w:szCs w:val="72"/>
            </w:rPr>
            <w:t>博道维新</w:t>
          </w:r>
          <w:r w:rsidR="00EF7C32">
            <w:rPr>
              <w:rFonts w:ascii="微软雅黑" w:eastAsia="微软雅黑" w:hAnsi="微软雅黑" w:hint="eastAsia"/>
              <w:b/>
              <w:color w:val="FFFFFF" w:themeColor="background1"/>
              <w:sz w:val="72"/>
              <w:szCs w:val="72"/>
            </w:rPr>
            <w:t>课程体系</w:t>
          </w:r>
        </w:p>
        <w:p w:rsidR="00AC56DD" w:rsidRDefault="00AC56DD">
          <w:pPr>
            <w:rPr>
              <w:rFonts w:ascii="微软雅黑" w:eastAsia="微软雅黑" w:hAnsi="微软雅黑"/>
              <w:sz w:val="28"/>
              <w:szCs w:val="28"/>
            </w:rPr>
          </w:pPr>
          <w:r>
            <w:rPr>
              <w:noProof/>
            </w:rPr>
            <mc:AlternateContent>
              <mc:Choice Requires="wps">
                <w:drawing>
                  <wp:anchor distT="0" distB="0" distL="114300" distR="114300" simplePos="0" relativeHeight="251664384" behindDoc="0" locked="0" layoutInCell="1" allowOverlap="1">
                    <wp:simplePos x="0" y="0"/>
                    <wp:positionH relativeFrom="page">
                      <wp:align>center</wp:align>
                    </wp:positionH>
                    <wp:positionV relativeFrom="margin">
                      <wp:align>bottom</wp:align>
                    </wp:positionV>
                    <wp:extent cx="5753100" cy="146304"/>
                    <wp:effectExtent l="0" t="0" r="0" b="5715"/>
                    <wp:wrapSquare wrapText="bothSides"/>
                    <wp:docPr id="128" name="文本框 128"/>
                    <wp:cNvGraphicFramePr/>
                    <a:graphic xmlns:a="http://schemas.openxmlformats.org/drawingml/2006/main">
                      <a:graphicData uri="http://schemas.microsoft.com/office/word/2010/wordprocessingShape">
                        <wps:wsp>
                          <wps:cNvSpPr txBox="1"/>
                          <wps:spPr>
                            <a:xfrm>
                              <a:off x="0" y="0"/>
                              <a:ext cx="5753100" cy="1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56DD" w:rsidRDefault="000260D9">
                                <w:pPr>
                                  <w:pStyle w:val="af"/>
                                  <w:rPr>
                                    <w:color w:val="7F7F7F" w:themeColor="text1" w:themeTint="80"/>
                                    <w:sz w:val="18"/>
                                    <w:szCs w:val="18"/>
                                  </w:rPr>
                                </w:pPr>
                                <w:sdt>
                                  <w:sdtPr>
                                    <w:rPr>
                                      <w:caps/>
                                      <w:color w:val="7F7F7F" w:themeColor="text1" w:themeTint="80"/>
                                      <w:sz w:val="18"/>
                                      <w:szCs w:val="18"/>
                                    </w:rPr>
                                    <w:alias w:val="公司"/>
                                    <w:tag w:val=""/>
                                    <w:id w:val="-510907936"/>
                                    <w:dataBinding w:prefixMappings="xmlns:ns0='http://schemas.openxmlformats.org/officeDocument/2006/extended-properties' " w:xpath="/ns0:Properties[1]/ns0:Company[1]" w:storeItemID="{6668398D-A668-4E3E-A5EB-62B293D839F1}"/>
                                    <w:text/>
                                  </w:sdtPr>
                                  <w:sdtEndPr/>
                                  <w:sdtContent>
                                    <w:r w:rsidR="00AC56DD">
                                      <w:rPr>
                                        <w:rFonts w:hint="eastAsia"/>
                                        <w:caps/>
                                        <w:color w:val="7F7F7F" w:themeColor="text1" w:themeTint="80"/>
                                        <w:sz w:val="18"/>
                                        <w:szCs w:val="18"/>
                                      </w:rPr>
                                      <w:t>成都</w:t>
                                    </w:r>
                                    <w:r w:rsidR="00AC56DD">
                                      <w:rPr>
                                        <w:caps/>
                                        <w:color w:val="7F7F7F" w:themeColor="text1" w:themeTint="80"/>
                                        <w:sz w:val="18"/>
                                        <w:szCs w:val="18"/>
                                      </w:rPr>
                                      <w:t>博道维新</w:t>
                                    </w:r>
                                    <w:r w:rsidR="00AC56DD">
                                      <w:rPr>
                                        <w:rFonts w:hint="eastAsia"/>
                                        <w:caps/>
                                        <w:color w:val="7F7F7F" w:themeColor="text1" w:themeTint="80"/>
                                        <w:sz w:val="18"/>
                                        <w:szCs w:val="18"/>
                                      </w:rPr>
                                      <w:t>商务信息咨询有限公司</w:t>
                                    </w:r>
                                  </w:sdtContent>
                                </w:sdt>
                                <w:r w:rsidR="00AC56DD">
                                  <w:rPr>
                                    <w:caps/>
                                    <w:color w:val="7F7F7F" w:themeColor="text1" w:themeTint="80"/>
                                    <w:sz w:val="18"/>
                                    <w:szCs w:val="18"/>
                                    <w:lang w:val="zh-CN"/>
                                  </w:rPr>
                                  <w:t> </w:t>
                                </w:r>
                                <w:r w:rsidR="00AC56DD">
                                  <w:rPr>
                                    <w:color w:val="7F7F7F" w:themeColor="text1" w:themeTint="80"/>
                                    <w:sz w:val="18"/>
                                    <w:szCs w:val="18"/>
                                    <w:lang w:val="zh-CN"/>
                                  </w:rPr>
                                  <w:t>| </w:t>
                                </w:r>
                                <w:sdt>
                                  <w:sdtPr>
                                    <w:rPr>
                                      <w:color w:val="7F7F7F" w:themeColor="text1" w:themeTint="80"/>
                                      <w:sz w:val="18"/>
                                      <w:szCs w:val="18"/>
                                    </w:rPr>
                                    <w:alias w:val="地址"/>
                                    <w:tag w:val=""/>
                                    <w:id w:val="-1240629359"/>
                                    <w:dataBinding w:prefixMappings="xmlns:ns0='http://schemas.microsoft.com/office/2006/coverPageProps' " w:xpath="/ns0:CoverPageProperties[1]/ns0:CompanyAddress[1]" w:storeItemID="{55AF091B-3C7A-41E3-B477-F2FDAA23CFDA}"/>
                                    <w:text/>
                                  </w:sdtPr>
                                  <w:sdtEndPr/>
                                  <w:sdtContent>
                                    <w:r w:rsidR="00AC56DD" w:rsidRPr="00AC56DD">
                                      <w:rPr>
                                        <w:rFonts w:hint="eastAsia"/>
                                        <w:color w:val="7F7F7F" w:themeColor="text1" w:themeTint="80"/>
                                        <w:sz w:val="18"/>
                                        <w:szCs w:val="18"/>
                                      </w:rPr>
                                      <w:t>成都市武侯区星狮路</w:t>
                                    </w:r>
                                    <w:r w:rsidR="00AC56DD" w:rsidRPr="00AC56DD">
                                      <w:rPr>
                                        <w:rFonts w:hint="eastAsia"/>
                                        <w:color w:val="7F7F7F" w:themeColor="text1" w:themeTint="80"/>
                                        <w:sz w:val="18"/>
                                        <w:szCs w:val="18"/>
                                      </w:rPr>
                                      <w:t>511</w:t>
                                    </w:r>
                                    <w:r w:rsidR="00AC56DD" w:rsidRPr="00AC56DD">
                                      <w:rPr>
                                        <w:rFonts w:hint="eastAsia"/>
                                        <w:color w:val="7F7F7F" w:themeColor="text1" w:themeTint="80"/>
                                        <w:sz w:val="18"/>
                                        <w:szCs w:val="18"/>
                                      </w:rPr>
                                      <w:t>号</w:t>
                                    </w:r>
                                    <w:r w:rsidR="00AC56DD" w:rsidRPr="00AC56DD">
                                      <w:rPr>
                                        <w:rFonts w:hint="eastAsia"/>
                                        <w:color w:val="7F7F7F" w:themeColor="text1" w:themeTint="80"/>
                                        <w:sz w:val="18"/>
                                        <w:szCs w:val="18"/>
                                      </w:rPr>
                                      <w:t>1</w:t>
                                    </w:r>
                                    <w:r w:rsidR="00AC56DD" w:rsidRPr="00AC56DD">
                                      <w:rPr>
                                        <w:rFonts w:hint="eastAsia"/>
                                        <w:color w:val="7F7F7F" w:themeColor="text1" w:themeTint="80"/>
                                        <w:sz w:val="18"/>
                                        <w:szCs w:val="18"/>
                                      </w:rPr>
                                      <w:t>栋</w:t>
                                    </w:r>
                                    <w:r w:rsidR="00AC56DD" w:rsidRPr="00AC56DD">
                                      <w:rPr>
                                        <w:rFonts w:hint="eastAsia"/>
                                        <w:color w:val="7F7F7F" w:themeColor="text1" w:themeTint="80"/>
                                        <w:sz w:val="18"/>
                                        <w:szCs w:val="18"/>
                                      </w:rPr>
                                      <w:t>5</w:t>
                                    </w:r>
                                    <w:r w:rsidR="00AC56DD" w:rsidRPr="00AC56DD">
                                      <w:rPr>
                                        <w:rFonts w:hint="eastAsia"/>
                                        <w:color w:val="7F7F7F" w:themeColor="text1" w:themeTint="80"/>
                                        <w:sz w:val="18"/>
                                        <w:szCs w:val="18"/>
                                      </w:rPr>
                                      <w:t>层</w:t>
                                    </w:r>
                                    <w:r w:rsidR="00AC56DD" w:rsidRPr="00AC56DD">
                                      <w:rPr>
                                        <w:rFonts w:hint="eastAsia"/>
                                        <w:color w:val="7F7F7F" w:themeColor="text1" w:themeTint="80"/>
                                        <w:sz w:val="18"/>
                                        <w:szCs w:val="18"/>
                                      </w:rPr>
                                      <w:t>58</w:t>
                                    </w:r>
                                    <w:r w:rsidR="00AC56DD" w:rsidRPr="00AC56DD">
                                      <w:rPr>
                                        <w:rFonts w:hint="eastAsia"/>
                                        <w:color w:val="7F7F7F" w:themeColor="text1" w:themeTint="80"/>
                                        <w:sz w:val="18"/>
                                        <w:szCs w:val="18"/>
                                      </w:rPr>
                                      <w:t>号</w:t>
                                    </w:r>
                                  </w:sdtContent>
                                </w:sdt>
                              </w:p>
                            </w:txbxContent>
                          </wps:txbx>
                          <wps:bodyPr rot="0" spcFirstLastPara="0" vertOverflow="overflow" horzOverflow="overflow" vert="horz" wrap="square" lIns="914400" tIns="0" rIns="1097280" bIns="0" numCol="1" spcCol="0" rtlCol="0" fromWordArt="0" anchor="b" anchorCtr="0" forceAA="0" compatLnSpc="1">
                            <a:prstTxWarp prst="textNoShape">
                              <a:avLst/>
                            </a:prstTxWarp>
                            <a:spAutoFit/>
                          </wps:bodyPr>
                        </wps:wsp>
                      </a:graphicData>
                    </a:graphic>
                    <wp14:sizeRelH relativeFrom="margin">
                      <wp14:pctWidth>115400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28" o:spid="_x0000_s1030" type="#_x0000_t202" style="position:absolute;margin-left:0;margin-top:0;width:453pt;height:11.5pt;z-index:251664384;visibility:visible;mso-wrap-style:square;mso-width-percent:1154;mso-height-percent:0;mso-wrap-distance-left:9pt;mso-wrap-distance-top:0;mso-wrap-distance-right:9pt;mso-wrap-distance-bottom:0;mso-position-horizontal:center;mso-position-horizontal-relative:page;mso-position-vertical:bottom;mso-position-vertical-relative:margin;mso-width-percent:1154;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" filled="f" stroked="f" strokeweight=".5pt">
                    <v:textbox style="mso-fit-shape-to-text:t" inset="1in,0,86.4pt,0">
                      <w:txbxContent>
                        <w:p w:rsidR="00AC56DD" w:rsidRDefault="000260D9">
                          <w:pPr>
                            <w:pStyle w:val="af"/>
                            <w:rPr>
                              <w:color w:val="7F7F7F" w:themeColor="text1" w:themeTint="80"/>
                              <w:sz w:val="18"/>
                              <w:szCs w:val="18"/>
                            </w:rPr>
                          </w:pPr>
                          <w:sdt>
                            <w:sdtPr>
                              <w:rPr>
                                <w:caps/>
                                <w:color w:val="7F7F7F" w:themeColor="text1" w:themeTint="80"/>
                                <w:sz w:val="18"/>
                                <w:szCs w:val="18"/>
                              </w:rPr>
                              <w:alias w:val="公司"/>
                              <w:tag w:val=""/>
                              <w:id w:val="-510907936"/>
                              <w:dataBinding w:prefixMappings="xmlns:ns0='http://schemas.openxmlformats.org/officeDocument/2006/extended-properties' " w:xpath="/ns0:Properties[1]/ns0:Company[1]" w:storeItemID="{6668398D-A668-4E3E-A5EB-62B293D839F1}"/>
                              <w:text/>
                            </w:sdtPr>
                            <w:sdtEndPr/>
                            <w:sdtContent>
                              <w:r w:rsidR="00AC56DD">
                                <w:rPr>
                                  <w:rFonts w:hint="eastAsia"/>
                                  <w:caps/>
                                  <w:color w:val="7F7F7F" w:themeColor="text1" w:themeTint="80"/>
                                  <w:sz w:val="18"/>
                                  <w:szCs w:val="18"/>
                                </w:rPr>
                                <w:t>成都</w:t>
                              </w:r>
                              <w:r w:rsidR="00AC56DD">
                                <w:rPr>
                                  <w:caps/>
                                  <w:color w:val="7F7F7F" w:themeColor="text1" w:themeTint="80"/>
                                  <w:sz w:val="18"/>
                                  <w:szCs w:val="18"/>
                                </w:rPr>
                                <w:t>博道维新</w:t>
                              </w:r>
                              <w:r w:rsidR="00AC56DD">
                                <w:rPr>
                                  <w:rFonts w:hint="eastAsia"/>
                                  <w:caps/>
                                  <w:color w:val="7F7F7F" w:themeColor="text1" w:themeTint="80"/>
                                  <w:sz w:val="18"/>
                                  <w:szCs w:val="18"/>
                                </w:rPr>
                                <w:t>商务信息咨询有限公司</w:t>
                              </w:r>
                            </w:sdtContent>
                          </w:sdt>
                          <w:r w:rsidR="00AC56DD">
                            <w:rPr>
                              <w:caps/>
                              <w:color w:val="7F7F7F" w:themeColor="text1" w:themeTint="80"/>
                              <w:sz w:val="18"/>
                              <w:szCs w:val="18"/>
                              <w:lang w:val="zh-CN"/>
                            </w:rPr>
                            <w:t> </w:t>
                          </w:r>
                          <w:r w:rsidR="00AC56DD">
                            <w:rPr>
                              <w:color w:val="7F7F7F" w:themeColor="text1" w:themeTint="80"/>
                              <w:sz w:val="18"/>
                              <w:szCs w:val="18"/>
                              <w:lang w:val="zh-CN"/>
                            </w:rPr>
                            <w:t>| </w:t>
                          </w:r>
                          <w:sdt>
                            <w:sdtPr>
                              <w:rPr>
                                <w:color w:val="7F7F7F" w:themeColor="text1" w:themeTint="80"/>
                                <w:sz w:val="18"/>
                                <w:szCs w:val="18"/>
                              </w:rPr>
                              <w:alias w:val="地址"/>
                              <w:tag w:val=""/>
                              <w:id w:val="-1240629359"/>
                              <w:dataBinding w:prefixMappings="xmlns:ns0='http://schemas.microsoft.com/office/2006/coverPageProps' " w:xpath="/ns0:CoverPageProperties[1]/ns0:CompanyAddress[1]" w:storeItemID="{55AF091B-3C7A-41E3-B477-F2FDAA23CFDA}"/>
                              <w:text/>
                            </w:sdtPr>
                            <w:sdtEndPr/>
                            <w:sdtContent>
                              <w:r w:rsidR="00AC56DD" w:rsidRPr="00AC56DD">
                                <w:rPr>
                                  <w:rFonts w:hint="eastAsia"/>
                                  <w:color w:val="7F7F7F" w:themeColor="text1" w:themeTint="80"/>
                                  <w:sz w:val="18"/>
                                  <w:szCs w:val="18"/>
                                </w:rPr>
                                <w:t>成都市武侯区星狮路</w:t>
                              </w:r>
                              <w:r w:rsidR="00AC56DD" w:rsidRPr="00AC56DD">
                                <w:rPr>
                                  <w:rFonts w:hint="eastAsia"/>
                                  <w:color w:val="7F7F7F" w:themeColor="text1" w:themeTint="80"/>
                                  <w:sz w:val="18"/>
                                  <w:szCs w:val="18"/>
                                </w:rPr>
                                <w:t>511</w:t>
                              </w:r>
                              <w:r w:rsidR="00AC56DD" w:rsidRPr="00AC56DD">
                                <w:rPr>
                                  <w:rFonts w:hint="eastAsia"/>
                                  <w:color w:val="7F7F7F" w:themeColor="text1" w:themeTint="80"/>
                                  <w:sz w:val="18"/>
                                  <w:szCs w:val="18"/>
                                </w:rPr>
                                <w:t>号</w:t>
                              </w:r>
                              <w:r w:rsidR="00AC56DD" w:rsidRPr="00AC56DD">
                                <w:rPr>
                                  <w:rFonts w:hint="eastAsia"/>
                                  <w:color w:val="7F7F7F" w:themeColor="text1" w:themeTint="80"/>
                                  <w:sz w:val="18"/>
                                  <w:szCs w:val="18"/>
                                </w:rPr>
                                <w:t>1</w:t>
                              </w:r>
                              <w:r w:rsidR="00AC56DD" w:rsidRPr="00AC56DD">
                                <w:rPr>
                                  <w:rFonts w:hint="eastAsia"/>
                                  <w:color w:val="7F7F7F" w:themeColor="text1" w:themeTint="80"/>
                                  <w:sz w:val="18"/>
                                  <w:szCs w:val="18"/>
                                </w:rPr>
                                <w:t>栋</w:t>
                              </w:r>
                              <w:r w:rsidR="00AC56DD" w:rsidRPr="00AC56DD">
                                <w:rPr>
                                  <w:rFonts w:hint="eastAsia"/>
                                  <w:color w:val="7F7F7F" w:themeColor="text1" w:themeTint="80"/>
                                  <w:sz w:val="18"/>
                                  <w:szCs w:val="18"/>
                                </w:rPr>
                                <w:t>5</w:t>
                              </w:r>
                              <w:r w:rsidR="00AC56DD" w:rsidRPr="00AC56DD">
                                <w:rPr>
                                  <w:rFonts w:hint="eastAsia"/>
                                  <w:color w:val="7F7F7F" w:themeColor="text1" w:themeTint="80"/>
                                  <w:sz w:val="18"/>
                                  <w:szCs w:val="18"/>
                                </w:rPr>
                                <w:t>层</w:t>
                              </w:r>
                              <w:r w:rsidR="00AC56DD" w:rsidRPr="00AC56DD">
                                <w:rPr>
                                  <w:rFonts w:hint="eastAsia"/>
                                  <w:color w:val="7F7F7F" w:themeColor="text1" w:themeTint="80"/>
                                  <w:sz w:val="18"/>
                                  <w:szCs w:val="18"/>
                                </w:rPr>
                                <w:t>58</w:t>
                              </w:r>
                              <w:r w:rsidR="00AC56DD" w:rsidRPr="00AC56DD">
                                <w:rPr>
                                  <w:rFonts w:hint="eastAsia"/>
                                  <w:color w:val="7F7F7F" w:themeColor="text1" w:themeTint="80"/>
                                  <w:sz w:val="18"/>
                                  <w:szCs w:val="18"/>
                                </w:rPr>
                                <w:t>号</w:t>
                              </w:r>
                            </w:sdtContent>
                          </w:sdt>
                        </w:p>
                      </w:txbxContent>
                    </v:textbox>
                    <w10:wrap type="square" anchorx="page" anchory="margi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page">
                      <wp:align>center</wp:align>
                    </wp:positionH>
                    <mc:AlternateContent>
                      <mc:Choice Requires="wp14">
                        <wp:positionV relativeFrom="page">
                          <wp14:pctPosVOffset>79000</wp14:pctPosVOffset>
                        </wp:positionV>
                      </mc:Choice>
                      <mc:Fallback>
                        <wp:positionV relativeFrom="page">
                          <wp:posOffset>8446770</wp:posOffset>
                        </wp:positionV>
                      </mc:Fallback>
                    </mc:AlternateContent>
                    <wp:extent cx="5753100" cy="484632"/>
                    <wp:effectExtent l="0" t="0" r="0" b="7620"/>
                    <wp:wrapSquare wrapText="bothSides"/>
                    <wp:docPr id="129" name="文本框 129"/>
                    <wp:cNvGraphicFramePr/>
                    <a:graphic xmlns:a="http://schemas.openxmlformats.org/drawingml/2006/main">
                      <a:graphicData uri="http://schemas.microsoft.com/office/word/2010/wordprocessingShape">
                        <wps:wsp>
                          <wps:cNvSpPr txBox="1"/>
                          <wps:spPr>
                            <a:xfrm>
                              <a:off x="0" y="0"/>
                              <a:ext cx="5753100" cy="484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F81BD" w:themeColor="accent1"/>
                                    <w:sz w:val="36"/>
                                    <w:szCs w:val="36"/>
                                  </w:rPr>
                                  <w:alias w:val="副标题"/>
                                  <w:tag w:val=""/>
                                  <w:id w:val="172851603"/>
                                  <w:dataBinding w:prefixMappings="xmlns:ns0='http://purl.org/dc/elements/1.1/' xmlns:ns1='http://schemas.openxmlformats.org/package/2006/metadata/core-properties' " w:xpath="/ns1:coreProperties[1]/ns0:subject[1]" w:storeItemID="{6C3C8BC8-F283-45AE-878A-BAB7291924A1}"/>
                                  <w:text/>
                                </w:sdtPr>
                                <w:sdtEndPr/>
                                <w:sdtContent>
                                  <w:p w:rsidR="00AC56DD" w:rsidRPr="00F36D52" w:rsidRDefault="00EF7C32" w:rsidP="00EF7C32">
                                    <w:pPr>
                                      <w:pStyle w:val="af"/>
                                      <w:numPr>
                                        <w:ilvl w:val="0"/>
                                        <w:numId w:val="19"/>
                                      </w:numPr>
                                      <w:spacing w:before="40" w:after="40"/>
                                      <w:rPr>
                                        <w:caps/>
                                        <w:color w:val="4F81BD" w:themeColor="accent1"/>
                                        <w:sz w:val="36"/>
                                        <w:szCs w:val="36"/>
                                      </w:rPr>
                                    </w:pPr>
                                    <w:r w:rsidRPr="00EF7C32">
                                      <w:rPr>
                                        <w:caps/>
                                        <w:color w:val="4F81BD" w:themeColor="accent1"/>
                                        <w:sz w:val="36"/>
                                        <w:szCs w:val="36"/>
                                      </w:rPr>
                                      <w:t>—</w:t>
                                    </w:r>
                                    <w:r w:rsidRPr="00EF7C32">
                                      <w:rPr>
                                        <w:rFonts w:hint="eastAsia"/>
                                        <w:caps/>
                                        <w:color w:val="4F81BD" w:themeColor="accent1"/>
                                        <w:sz w:val="36"/>
                                        <w:szCs w:val="36"/>
                                      </w:rPr>
                                      <w:t>打造健康财务体系，奠定可持续发展根基</w:t>
                                    </w:r>
                                  </w:p>
                                </w:sdtContent>
                              </w:sdt>
                              <w:sdt>
                                <w:sdtPr>
                                  <w:rPr>
                                    <w:caps/>
                                    <w:color w:val="0070C0"/>
                                    <w:sz w:val="28"/>
                                    <w:szCs w:val="28"/>
                                  </w:rPr>
                                  <w:alias w:val="作者"/>
                                  <w:tag w:val=""/>
                                  <w:id w:val="1203831019"/>
                                  <w:dataBinding w:prefixMappings="xmlns:ns0='http://purl.org/dc/elements/1.1/' xmlns:ns1='http://schemas.openxmlformats.org/package/2006/metadata/core-properties' " w:xpath="/ns1:coreProperties[1]/ns0:creator[1]" w:storeItemID="{6C3C8BC8-F283-45AE-878A-BAB7291924A1}"/>
                                  <w:text/>
                                </w:sdtPr>
                                <w:sdtEndPr/>
                                <w:sdtContent>
                                  <w:p w:rsidR="00AC56DD" w:rsidRPr="00F36D52" w:rsidRDefault="00AC56DD">
                                    <w:pPr>
                                      <w:pStyle w:val="af"/>
                                      <w:spacing w:before="40" w:after="40"/>
                                      <w:rPr>
                                        <w:caps/>
                                        <w:color w:val="0070C0"/>
                                        <w:sz w:val="28"/>
                                        <w:szCs w:val="28"/>
                                      </w:rPr>
                                    </w:pPr>
                                    <w:r w:rsidRPr="00F36D52">
                                      <w:rPr>
                                        <w:rFonts w:hint="eastAsia"/>
                                        <w:caps/>
                                        <w:color w:val="0070C0"/>
                                        <w:sz w:val="28"/>
                                        <w:szCs w:val="28"/>
                                      </w:rPr>
                                      <w:t>博道维新财务体系建设</w:t>
                                    </w:r>
                                    <w:r w:rsidRPr="00F36D52">
                                      <w:rPr>
                                        <w:caps/>
                                        <w:color w:val="0070C0"/>
                                        <w:sz w:val="28"/>
                                        <w:szCs w:val="28"/>
                                      </w:rPr>
                                      <w:t>领航者</w:t>
                                    </w:r>
                                  </w:p>
                                </w:sdtContent>
                              </w:sdt>
                            </w:txbxContent>
                          </wps:txbx>
                          <wps:bodyPr rot="0" spcFirstLastPara="0" vertOverflow="overflow" horzOverflow="overflow" vert="horz" wrap="square" lIns="914400" tIns="0" rIns="1097280" bIns="0" numCol="1" spcCol="0" rtlCol="0" fromWordArt="0" anchor="t" anchorCtr="0" forceAA="0" compatLnSpc="1">
                            <a:prstTxWarp prst="textNoShape">
                              <a:avLst/>
                            </a:prstTxWarp>
                            <a:spAutoFit/>
                          </wps:bodyPr>
                        </wps:wsp>
                      </a:graphicData>
                    </a:graphic>
                    <wp14:sizeRelH relativeFrom="margin">
                      <wp14:pctWidth>115400</wp14:pctWidth>
                    </wp14:sizeRelH>
                    <wp14:sizeRelV relativeFrom="margin">
                      <wp14:pctHeight>0</wp14:pctHeight>
                    </wp14:sizeRelV>
                  </wp:anchor>
                </w:drawing>
              </mc:Choice>
              <mc:Fallback>
                <w:pict>
                  <v:shape id="文本框 129" o:spid="_x0000_s1031" type="#_x0000_t202" style="position:absolute;margin-left:0;margin-top:0;width:453pt;height:38.15pt;z-index:251663360;visibility:visible;mso-wrap-style:square;mso-width-percent:1154;mso-height-percent:0;mso-top-percent:790;mso-wrap-distance-left:9pt;mso-wrap-distance-top:0;mso-wrap-distance-right:9pt;mso-wrap-distance-bottom:0;mso-position-horizontal:center;mso-position-horizontal-relative:page;mso-position-vertical-relative:page;mso-width-percent:1154;mso-height-percent:0;mso-top-percent:79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" filled="f" stroked="f" strokeweight=".5pt">
                    <v:textbox style="mso-fit-shape-to-text:t" inset="1in,0,86.4pt,0">
                      <w:txbxContent>
                        <w:sdt>
                          <w:sdtPr>
                            <w:rPr>
                              <w:caps/>
                              <w:color w:val="4F81BD" w:themeColor="accent1"/>
                              <w:sz w:val="36"/>
                              <w:szCs w:val="36"/>
                            </w:rPr>
                            <w:alias w:val="副标题"/>
                            <w:tag w:val=""/>
                            <w:id w:val="172851603"/>
                            <w:dataBinding w:prefixMappings="xmlns:ns0='http://purl.org/dc/elements/1.1/' xmlns:ns1='http://schemas.openxmlformats.org/package/2006/metadata/core-properties' " w:xpath="/ns1:coreProperties[1]/ns0:subject[1]" w:storeItemID="{6C3C8BC8-F283-45AE-878A-BAB7291924A1}"/>
                            <w:text/>
                          </w:sdtPr>
                          <w:sdtEndPr/>
                          <w:sdtContent>
                            <w:p w:rsidR="00AC56DD" w:rsidRPr="00F36D52" w:rsidRDefault="00EF7C32" w:rsidP="00EF7C32">
                              <w:pPr>
                                <w:pStyle w:val="af"/>
                                <w:numPr>
                                  <w:ilvl w:val="0"/>
                                  <w:numId w:val="19"/>
                                </w:numPr>
                                <w:spacing w:before="40" w:after="40"/>
                                <w:rPr>
                                  <w:caps/>
                                  <w:color w:val="4F81BD" w:themeColor="accent1"/>
                                  <w:sz w:val="36"/>
                                  <w:szCs w:val="36"/>
                                </w:rPr>
                              </w:pPr>
                              <w:r w:rsidRPr="00EF7C32">
                                <w:rPr>
                                  <w:caps/>
                                  <w:color w:val="4F81BD" w:themeColor="accent1"/>
                                  <w:sz w:val="36"/>
                                  <w:szCs w:val="36"/>
                                </w:rPr>
                                <w:t>—</w:t>
                              </w:r>
                              <w:r w:rsidRPr="00EF7C32">
                                <w:rPr>
                                  <w:rFonts w:hint="eastAsia"/>
                                  <w:caps/>
                                  <w:color w:val="4F81BD" w:themeColor="accent1"/>
                                  <w:sz w:val="36"/>
                                  <w:szCs w:val="36"/>
                                </w:rPr>
                                <w:t>打造健康财务体系，奠定可持续发展根基</w:t>
                              </w:r>
                            </w:p>
                          </w:sdtContent>
                        </w:sdt>
                        <w:sdt>
                          <w:sdtPr>
                            <w:rPr>
                              <w:caps/>
                              <w:color w:val="0070C0"/>
                              <w:sz w:val="28"/>
                              <w:szCs w:val="28"/>
                            </w:rPr>
                            <w:alias w:val="作者"/>
                            <w:tag w:val=""/>
                            <w:id w:val="1203831019"/>
                            <w:dataBinding w:prefixMappings="xmlns:ns0='http://purl.org/dc/elements/1.1/' xmlns:ns1='http://schemas.openxmlformats.org/package/2006/metadata/core-properties' " w:xpath="/ns1:coreProperties[1]/ns0:creator[1]" w:storeItemID="{6C3C8BC8-F283-45AE-878A-BAB7291924A1}"/>
                            <w:text/>
                          </w:sdtPr>
                          <w:sdtEndPr/>
                          <w:sdtContent>
                            <w:p w:rsidR="00AC56DD" w:rsidRPr="00F36D52" w:rsidRDefault="00AC56DD">
                              <w:pPr>
                                <w:pStyle w:val="af"/>
                                <w:spacing w:before="40" w:after="40"/>
                                <w:rPr>
                                  <w:caps/>
                                  <w:color w:val="0070C0"/>
                                  <w:sz w:val="28"/>
                                  <w:szCs w:val="28"/>
                                </w:rPr>
                              </w:pPr>
                              <w:r w:rsidRPr="00F36D52">
                                <w:rPr>
                                  <w:rFonts w:hint="eastAsia"/>
                                  <w:caps/>
                                  <w:color w:val="0070C0"/>
                                  <w:sz w:val="28"/>
                                  <w:szCs w:val="28"/>
                                </w:rPr>
                                <w:t>博道维新财务体系建设</w:t>
                              </w:r>
                              <w:r w:rsidRPr="00F36D52">
                                <w:rPr>
                                  <w:caps/>
                                  <w:color w:val="0070C0"/>
                                  <w:sz w:val="28"/>
                                  <w:szCs w:val="28"/>
                                </w:rPr>
                                <w:t>领航者</w:t>
                              </w:r>
                            </w:p>
                          </w:sdtContent>
                        </w:sdt>
                      </w:txbxContent>
                    </v:textbox>
                    <w10:wrap type="square" anchorx="page" anchory="page"/>
                  </v:shape>
                </w:pict>
              </mc:Fallback>
            </mc:AlternateContent>
          </w:r>
          <w:r>
            <w:rPr>
              <w:rFonts w:ascii="微软雅黑" w:eastAsia="微软雅黑" w:hAnsi="微软雅黑"/>
              <w:sz w:val="28"/>
              <w:szCs w:val="28"/>
            </w:rPr>
            <w:br w:type="page"/>
          </w:r>
        </w:p>
      </w:sdtContent>
    </w:sdt>
    <w:p w:rsidR="00EF7C32" w:rsidRDefault="00EF7C32" w:rsidP="00EF7C32">
      <w:pPr>
        <w:pStyle w:val="TOC"/>
        <w:tabs>
          <w:tab w:val="left" w:pos="7770"/>
        </w:tabs>
        <w:ind w:firstLine="723"/>
        <w:rPr>
          <w:sz w:val="36"/>
          <w:szCs w:val="36"/>
          <w:lang w:val="zh-CN"/>
        </w:rPr>
      </w:pPr>
      <w:r>
        <w:rPr>
          <w:sz w:val="36"/>
          <w:szCs w:val="36"/>
          <w:lang w:val="zh-CN"/>
        </w:rPr>
        <w:lastRenderedPageBreak/>
        <w:tab/>
      </w:r>
    </w:p>
    <w:p w:rsidR="00EF7C32" w:rsidRPr="0079116E" w:rsidRDefault="00EF7C32" w:rsidP="00EF7C32">
      <w:pPr>
        <w:keepNext/>
        <w:keepLines/>
        <w:spacing w:before="480" w:line="276" w:lineRule="auto"/>
        <w:jc w:val="center"/>
        <w:rPr>
          <w:rFonts w:ascii="Cambria" w:hAnsi="Cambria"/>
          <w:b/>
          <w:bCs/>
          <w:color w:val="365F91"/>
          <w:kern w:val="0"/>
          <w:sz w:val="48"/>
          <w:szCs w:val="48"/>
          <w:lang w:val="zh-CN" w:eastAsia="x-none"/>
        </w:rPr>
      </w:pPr>
      <w:r w:rsidRPr="0079116E">
        <w:rPr>
          <w:rFonts w:ascii="Cambria" w:hAnsi="Cambria"/>
          <w:b/>
          <w:bCs/>
          <w:color w:val="365F91"/>
          <w:kern w:val="0"/>
          <w:sz w:val="48"/>
          <w:szCs w:val="48"/>
          <w:lang w:val="zh-CN" w:eastAsia="x-none"/>
        </w:rPr>
        <w:t>目</w:t>
      </w:r>
      <w:r w:rsidRPr="0079116E">
        <w:rPr>
          <w:rFonts w:ascii="Cambria" w:hAnsi="Cambria" w:hint="eastAsia"/>
          <w:b/>
          <w:bCs/>
          <w:color w:val="365F91"/>
          <w:kern w:val="0"/>
          <w:sz w:val="48"/>
          <w:szCs w:val="48"/>
          <w:lang w:val="zh-CN" w:eastAsia="x-none"/>
        </w:rPr>
        <w:t xml:space="preserve">   </w:t>
      </w:r>
      <w:r w:rsidRPr="0079116E">
        <w:rPr>
          <w:rFonts w:ascii="Cambria" w:hAnsi="Cambria"/>
          <w:b/>
          <w:bCs/>
          <w:color w:val="365F91"/>
          <w:kern w:val="0"/>
          <w:sz w:val="48"/>
          <w:szCs w:val="48"/>
          <w:lang w:val="zh-CN" w:eastAsia="x-none"/>
        </w:rPr>
        <w:t>录</w:t>
      </w:r>
    </w:p>
    <w:p w:rsidR="00EF7C32" w:rsidRPr="0079116E" w:rsidRDefault="00EF7C32" w:rsidP="00EF7C32">
      <w:pPr>
        <w:widowControl w:val="0"/>
        <w:jc w:val="both"/>
        <w:rPr>
          <w:lang w:val="zh-CN"/>
        </w:rPr>
      </w:pPr>
    </w:p>
    <w:p w:rsidR="00EF7C32" w:rsidRPr="0079116E" w:rsidRDefault="00EF7C32" w:rsidP="00EF7C32">
      <w:pPr>
        <w:widowControl w:val="0"/>
        <w:tabs>
          <w:tab w:val="right" w:leader="dot" w:pos="8303"/>
        </w:tabs>
        <w:ind w:leftChars="332" w:left="708" w:hanging="11"/>
        <w:jc w:val="both"/>
        <w:rPr>
          <w:rFonts w:ascii="黑体" w:eastAsia="黑体" w:hAnsi="黑体"/>
          <w:b/>
          <w:noProof/>
          <w:sz w:val="28"/>
          <w:szCs w:val="28"/>
        </w:rPr>
      </w:pPr>
      <w:r w:rsidRPr="0079116E">
        <w:rPr>
          <w:rFonts w:ascii="黑体" w:eastAsia="黑体" w:hAnsi="黑体" w:hint="eastAsia"/>
          <w:b/>
          <w:noProof/>
          <w:sz w:val="28"/>
          <w:szCs w:val="28"/>
        </w:rPr>
        <w:t>序：精益管理·挖掘利润  财务创造利润</w:t>
      </w:r>
      <w:r w:rsidRPr="0079116E">
        <w:rPr>
          <w:rFonts w:ascii="黑体" w:eastAsia="黑体" w:hAnsi="黑体"/>
          <w:b/>
          <w:noProof/>
          <w:webHidden/>
          <w:sz w:val="28"/>
          <w:szCs w:val="28"/>
        </w:rPr>
        <w:tab/>
      </w:r>
      <w:r w:rsidR="00027CE0">
        <w:rPr>
          <w:rFonts w:ascii="黑体" w:eastAsia="黑体" w:hAnsi="黑体"/>
          <w:noProof/>
          <w:webHidden/>
          <w:sz w:val="28"/>
          <w:szCs w:val="28"/>
        </w:rPr>
        <w:t>2</w:t>
      </w:r>
      <w:r w:rsidR="0095491D" w:rsidRPr="0079116E">
        <w:rPr>
          <w:rFonts w:ascii="黑体" w:eastAsia="黑体" w:hAnsi="黑体"/>
          <w:b/>
          <w:noProof/>
          <w:sz w:val="28"/>
          <w:szCs w:val="28"/>
        </w:rPr>
        <w:t xml:space="preserve"> </w:t>
      </w:r>
    </w:p>
    <w:p w:rsidR="00EF7C32" w:rsidRPr="0079116E" w:rsidRDefault="00EF7C32" w:rsidP="004A78A5">
      <w:pPr>
        <w:widowControl w:val="0"/>
        <w:tabs>
          <w:tab w:val="right" w:leader="dot" w:pos="8303"/>
        </w:tabs>
        <w:spacing w:line="720" w:lineRule="auto"/>
        <w:ind w:leftChars="332" w:left="708" w:hanging="11"/>
        <w:jc w:val="both"/>
        <w:rPr>
          <w:rFonts w:ascii="黑体" w:eastAsia="黑体" w:hAnsi="黑体"/>
          <w:noProof/>
          <w:sz w:val="28"/>
          <w:szCs w:val="28"/>
        </w:rPr>
      </w:pPr>
      <w:r w:rsidRPr="0079116E">
        <w:rPr>
          <w:rFonts w:ascii="黑体" w:eastAsia="黑体" w:hAnsi="黑体"/>
          <w:noProof/>
          <w:sz w:val="28"/>
          <w:szCs w:val="28"/>
        </w:rPr>
        <w:fldChar w:fldCharType="begin"/>
      </w:r>
      <w:r w:rsidRPr="0079116E">
        <w:rPr>
          <w:rFonts w:ascii="黑体" w:eastAsia="黑体" w:hAnsi="黑体"/>
          <w:noProof/>
          <w:sz w:val="28"/>
          <w:szCs w:val="28"/>
        </w:rPr>
        <w:instrText xml:space="preserve"> TOC \o "1-3" \h \z \u </w:instrText>
      </w:r>
      <w:r w:rsidRPr="0079116E">
        <w:rPr>
          <w:rFonts w:ascii="黑体" w:eastAsia="黑体" w:hAnsi="黑体"/>
          <w:noProof/>
          <w:sz w:val="28"/>
          <w:szCs w:val="28"/>
        </w:rPr>
        <w:fldChar w:fldCharType="separate"/>
      </w:r>
      <w:hyperlink w:anchor="_Toc358739894" w:history="1">
        <w:r w:rsidRPr="0079116E">
          <w:rPr>
            <w:rFonts w:ascii="黑体" w:eastAsia="黑体" w:hAnsi="黑体" w:hint="eastAsia"/>
            <w:b/>
            <w:noProof/>
            <w:sz w:val="28"/>
            <w:szCs w:val="28"/>
          </w:rPr>
          <w:t>一、学习内容</w:t>
        </w:r>
        <w:r w:rsidRPr="0079116E">
          <w:rPr>
            <w:rFonts w:ascii="黑体" w:eastAsia="黑体" w:hAnsi="黑体"/>
            <w:noProof/>
            <w:webHidden/>
            <w:sz w:val="28"/>
            <w:szCs w:val="28"/>
          </w:rPr>
          <w:tab/>
        </w:r>
        <w:r w:rsidRPr="0079116E">
          <w:rPr>
            <w:rFonts w:ascii="黑体" w:eastAsia="黑体" w:hAnsi="黑体"/>
            <w:noProof/>
            <w:webHidden/>
            <w:sz w:val="28"/>
            <w:szCs w:val="28"/>
          </w:rPr>
          <w:fldChar w:fldCharType="begin"/>
        </w:r>
        <w:r w:rsidRPr="0079116E">
          <w:rPr>
            <w:rFonts w:ascii="黑体" w:eastAsia="黑体" w:hAnsi="黑体"/>
            <w:noProof/>
            <w:webHidden/>
            <w:sz w:val="28"/>
            <w:szCs w:val="28"/>
          </w:rPr>
          <w:instrText xml:space="preserve"> PAGEREF _Toc358739894 \h </w:instrText>
        </w:r>
        <w:r w:rsidRPr="0079116E">
          <w:rPr>
            <w:rFonts w:ascii="黑体" w:eastAsia="黑体" w:hAnsi="黑体"/>
            <w:noProof/>
            <w:webHidden/>
            <w:sz w:val="28"/>
            <w:szCs w:val="28"/>
          </w:rPr>
        </w:r>
        <w:r w:rsidRPr="0079116E">
          <w:rPr>
            <w:rFonts w:ascii="黑体" w:eastAsia="黑体" w:hAnsi="黑体"/>
            <w:noProof/>
            <w:webHidden/>
            <w:sz w:val="28"/>
            <w:szCs w:val="28"/>
          </w:rPr>
          <w:fldChar w:fldCharType="separate"/>
        </w:r>
        <w:r w:rsidR="0095491D">
          <w:rPr>
            <w:rFonts w:ascii="黑体" w:eastAsia="黑体" w:hAnsi="黑体"/>
            <w:noProof/>
            <w:webHidden/>
            <w:sz w:val="28"/>
            <w:szCs w:val="28"/>
          </w:rPr>
          <w:t>3</w:t>
        </w:r>
        <w:r w:rsidRPr="0079116E">
          <w:rPr>
            <w:rFonts w:ascii="黑体" w:eastAsia="黑体" w:hAnsi="黑体"/>
            <w:noProof/>
            <w:webHidden/>
            <w:sz w:val="28"/>
            <w:szCs w:val="28"/>
          </w:rPr>
          <w:fldChar w:fldCharType="end"/>
        </w:r>
      </w:hyperlink>
    </w:p>
    <w:p w:rsidR="00EF7C32" w:rsidRPr="0079116E" w:rsidRDefault="000260D9" w:rsidP="004A78A5">
      <w:pPr>
        <w:widowControl w:val="0"/>
        <w:tabs>
          <w:tab w:val="right" w:leader="dot" w:pos="8303"/>
        </w:tabs>
        <w:spacing w:line="720" w:lineRule="auto"/>
        <w:ind w:leftChars="332" w:left="708" w:hanging="11"/>
        <w:jc w:val="both"/>
        <w:rPr>
          <w:rFonts w:ascii="黑体" w:eastAsia="黑体" w:hAnsi="黑体"/>
          <w:noProof/>
          <w:sz w:val="28"/>
          <w:szCs w:val="28"/>
        </w:rPr>
      </w:pPr>
      <w:hyperlink w:anchor="_Toc358739895" w:history="1">
        <w:r w:rsidR="00EF7C32" w:rsidRPr="0079116E">
          <w:rPr>
            <w:rFonts w:ascii="黑体" w:eastAsia="黑体" w:hAnsi="黑体" w:hint="eastAsia"/>
            <w:b/>
            <w:noProof/>
            <w:sz w:val="28"/>
            <w:szCs w:val="28"/>
          </w:rPr>
          <w:t>二、学习收获</w:t>
        </w:r>
        <w:r w:rsidR="00EF7C32" w:rsidRPr="0079116E">
          <w:rPr>
            <w:rFonts w:ascii="黑体" w:eastAsia="黑体" w:hAnsi="黑体"/>
            <w:noProof/>
            <w:webHidden/>
            <w:sz w:val="28"/>
            <w:szCs w:val="28"/>
          </w:rPr>
          <w:tab/>
        </w:r>
        <w:r w:rsidR="00EF7C32" w:rsidRPr="0079116E">
          <w:rPr>
            <w:rFonts w:ascii="黑体" w:eastAsia="黑体" w:hAnsi="黑体"/>
            <w:noProof/>
            <w:webHidden/>
            <w:sz w:val="28"/>
            <w:szCs w:val="28"/>
          </w:rPr>
          <w:fldChar w:fldCharType="begin"/>
        </w:r>
        <w:r w:rsidR="00EF7C32" w:rsidRPr="0079116E">
          <w:rPr>
            <w:rFonts w:ascii="黑体" w:eastAsia="黑体" w:hAnsi="黑体"/>
            <w:noProof/>
            <w:webHidden/>
            <w:sz w:val="28"/>
            <w:szCs w:val="28"/>
          </w:rPr>
          <w:instrText xml:space="preserve"> PAGEREF _Toc358739895 \h </w:instrText>
        </w:r>
        <w:r w:rsidR="00EF7C32" w:rsidRPr="0079116E">
          <w:rPr>
            <w:rFonts w:ascii="黑体" w:eastAsia="黑体" w:hAnsi="黑体"/>
            <w:noProof/>
            <w:webHidden/>
            <w:sz w:val="28"/>
            <w:szCs w:val="28"/>
          </w:rPr>
        </w:r>
        <w:r w:rsidR="00EF7C32" w:rsidRPr="0079116E">
          <w:rPr>
            <w:rFonts w:ascii="黑体" w:eastAsia="黑体" w:hAnsi="黑体"/>
            <w:noProof/>
            <w:webHidden/>
            <w:sz w:val="28"/>
            <w:szCs w:val="28"/>
          </w:rPr>
          <w:fldChar w:fldCharType="separate"/>
        </w:r>
        <w:r w:rsidR="0095491D">
          <w:rPr>
            <w:rFonts w:ascii="黑体" w:eastAsia="黑体" w:hAnsi="黑体"/>
            <w:noProof/>
            <w:webHidden/>
            <w:sz w:val="28"/>
            <w:szCs w:val="28"/>
          </w:rPr>
          <w:t>4</w:t>
        </w:r>
        <w:r w:rsidR="00EF7C32" w:rsidRPr="0079116E">
          <w:rPr>
            <w:rFonts w:ascii="黑体" w:eastAsia="黑体" w:hAnsi="黑体"/>
            <w:noProof/>
            <w:webHidden/>
            <w:sz w:val="28"/>
            <w:szCs w:val="28"/>
          </w:rPr>
          <w:fldChar w:fldCharType="end"/>
        </w:r>
      </w:hyperlink>
    </w:p>
    <w:p w:rsidR="00EF7C32" w:rsidRPr="0079116E" w:rsidRDefault="000260D9" w:rsidP="004A78A5">
      <w:pPr>
        <w:widowControl w:val="0"/>
        <w:tabs>
          <w:tab w:val="right" w:leader="dot" w:pos="8303"/>
        </w:tabs>
        <w:spacing w:line="720" w:lineRule="auto"/>
        <w:ind w:leftChars="332" w:left="708" w:hanging="11"/>
        <w:jc w:val="both"/>
        <w:rPr>
          <w:rFonts w:ascii="黑体" w:eastAsia="黑体" w:hAnsi="黑体"/>
          <w:noProof/>
          <w:sz w:val="28"/>
          <w:szCs w:val="28"/>
        </w:rPr>
      </w:pPr>
      <w:hyperlink w:anchor="_Toc358739896" w:history="1">
        <w:r w:rsidR="00EF7C32" w:rsidRPr="0079116E">
          <w:rPr>
            <w:rFonts w:ascii="黑体" w:eastAsia="黑体" w:hAnsi="黑体" w:hint="eastAsia"/>
            <w:b/>
            <w:noProof/>
            <w:sz w:val="28"/>
            <w:szCs w:val="28"/>
          </w:rPr>
          <w:t>三、课程价值及解决问题</w:t>
        </w:r>
        <w:r w:rsidR="00EF7C32" w:rsidRPr="0079116E">
          <w:rPr>
            <w:rFonts w:ascii="黑体" w:eastAsia="黑体" w:hAnsi="黑体"/>
            <w:noProof/>
            <w:webHidden/>
            <w:sz w:val="28"/>
            <w:szCs w:val="28"/>
          </w:rPr>
          <w:tab/>
        </w:r>
        <w:r w:rsidR="00EF7C32" w:rsidRPr="0079116E">
          <w:rPr>
            <w:rFonts w:ascii="黑体" w:eastAsia="黑体" w:hAnsi="黑体"/>
            <w:noProof/>
            <w:webHidden/>
            <w:sz w:val="28"/>
            <w:szCs w:val="28"/>
          </w:rPr>
          <w:fldChar w:fldCharType="begin"/>
        </w:r>
        <w:r w:rsidR="00EF7C32" w:rsidRPr="0079116E">
          <w:rPr>
            <w:rFonts w:ascii="黑体" w:eastAsia="黑体" w:hAnsi="黑体"/>
            <w:noProof/>
            <w:webHidden/>
            <w:sz w:val="28"/>
            <w:szCs w:val="28"/>
          </w:rPr>
          <w:instrText xml:space="preserve"> PAGEREF _Toc358739896 \h </w:instrText>
        </w:r>
        <w:r w:rsidR="00EF7C32" w:rsidRPr="0079116E">
          <w:rPr>
            <w:rFonts w:ascii="黑体" w:eastAsia="黑体" w:hAnsi="黑体"/>
            <w:noProof/>
            <w:webHidden/>
            <w:sz w:val="28"/>
            <w:szCs w:val="28"/>
          </w:rPr>
        </w:r>
        <w:r w:rsidR="00EF7C32" w:rsidRPr="0079116E">
          <w:rPr>
            <w:rFonts w:ascii="黑体" w:eastAsia="黑体" w:hAnsi="黑体"/>
            <w:noProof/>
            <w:webHidden/>
            <w:sz w:val="28"/>
            <w:szCs w:val="28"/>
          </w:rPr>
          <w:fldChar w:fldCharType="separate"/>
        </w:r>
        <w:r w:rsidR="0095491D">
          <w:rPr>
            <w:rFonts w:ascii="黑体" w:eastAsia="黑体" w:hAnsi="黑体"/>
            <w:noProof/>
            <w:webHidden/>
            <w:sz w:val="28"/>
            <w:szCs w:val="28"/>
          </w:rPr>
          <w:t>4</w:t>
        </w:r>
        <w:r w:rsidR="00EF7C32" w:rsidRPr="0079116E">
          <w:rPr>
            <w:rFonts w:ascii="黑体" w:eastAsia="黑体" w:hAnsi="黑体"/>
            <w:noProof/>
            <w:webHidden/>
            <w:sz w:val="28"/>
            <w:szCs w:val="28"/>
          </w:rPr>
          <w:fldChar w:fldCharType="end"/>
        </w:r>
      </w:hyperlink>
    </w:p>
    <w:p w:rsidR="00EF7C32" w:rsidRPr="0079116E" w:rsidRDefault="000260D9" w:rsidP="004A78A5">
      <w:pPr>
        <w:widowControl w:val="0"/>
        <w:tabs>
          <w:tab w:val="right" w:leader="dot" w:pos="8303"/>
        </w:tabs>
        <w:spacing w:line="720" w:lineRule="auto"/>
        <w:ind w:leftChars="332" w:left="708" w:hanging="11"/>
        <w:jc w:val="both"/>
        <w:rPr>
          <w:rFonts w:ascii="黑体" w:eastAsia="黑体" w:hAnsi="黑体"/>
          <w:noProof/>
          <w:sz w:val="28"/>
          <w:szCs w:val="28"/>
        </w:rPr>
      </w:pPr>
      <w:hyperlink w:anchor="_Toc358739897" w:history="1">
        <w:r w:rsidR="00EF7C32" w:rsidRPr="0079116E">
          <w:rPr>
            <w:rFonts w:ascii="黑体" w:eastAsia="黑体" w:hAnsi="黑体" w:hint="eastAsia"/>
            <w:b/>
            <w:noProof/>
            <w:sz w:val="28"/>
            <w:szCs w:val="28"/>
          </w:rPr>
          <w:t>四、主讲老师及专家团队</w:t>
        </w:r>
        <w:r w:rsidR="00EF7C32" w:rsidRPr="0079116E">
          <w:rPr>
            <w:rFonts w:ascii="黑体" w:eastAsia="黑体" w:hAnsi="黑体"/>
            <w:noProof/>
            <w:webHidden/>
            <w:sz w:val="28"/>
            <w:szCs w:val="28"/>
          </w:rPr>
          <w:tab/>
          <w:t>5</w:t>
        </w:r>
      </w:hyperlink>
    </w:p>
    <w:p w:rsidR="00EF7C32" w:rsidRPr="0079116E" w:rsidRDefault="000260D9" w:rsidP="004A78A5">
      <w:pPr>
        <w:widowControl w:val="0"/>
        <w:tabs>
          <w:tab w:val="right" w:leader="dot" w:pos="8303"/>
        </w:tabs>
        <w:spacing w:line="720" w:lineRule="auto"/>
        <w:ind w:leftChars="332" w:left="708" w:hanging="11"/>
        <w:jc w:val="both"/>
        <w:rPr>
          <w:rFonts w:ascii="黑体" w:eastAsia="黑体" w:hAnsi="黑体"/>
          <w:noProof/>
          <w:sz w:val="28"/>
          <w:szCs w:val="28"/>
        </w:rPr>
      </w:pPr>
      <w:hyperlink w:anchor="_Toc358739898" w:history="1">
        <w:r w:rsidR="00EF7C32" w:rsidRPr="0079116E">
          <w:rPr>
            <w:rFonts w:ascii="黑体" w:eastAsia="黑体" w:hAnsi="黑体" w:hint="eastAsia"/>
            <w:b/>
            <w:noProof/>
            <w:sz w:val="28"/>
            <w:szCs w:val="28"/>
          </w:rPr>
          <w:t>五、学习形式</w:t>
        </w:r>
        <w:r w:rsidR="00EF7C32" w:rsidRPr="0079116E">
          <w:rPr>
            <w:rFonts w:ascii="黑体" w:eastAsia="黑体" w:hAnsi="黑体"/>
            <w:noProof/>
            <w:webHidden/>
            <w:sz w:val="28"/>
            <w:szCs w:val="28"/>
          </w:rPr>
          <w:tab/>
        </w:r>
        <w:r w:rsidR="000E67B8">
          <w:rPr>
            <w:rFonts w:ascii="黑体" w:eastAsia="黑体" w:hAnsi="黑体"/>
            <w:noProof/>
            <w:webHidden/>
            <w:sz w:val="28"/>
            <w:szCs w:val="28"/>
          </w:rPr>
          <w:t>6</w:t>
        </w:r>
      </w:hyperlink>
    </w:p>
    <w:p w:rsidR="00EF7C32" w:rsidRPr="0079116E" w:rsidRDefault="000260D9" w:rsidP="004A78A5">
      <w:pPr>
        <w:widowControl w:val="0"/>
        <w:tabs>
          <w:tab w:val="right" w:leader="dot" w:pos="8303"/>
        </w:tabs>
        <w:spacing w:line="720" w:lineRule="auto"/>
        <w:ind w:leftChars="332" w:left="708" w:hanging="11"/>
        <w:jc w:val="both"/>
        <w:rPr>
          <w:rFonts w:ascii="黑体" w:eastAsia="黑体" w:hAnsi="黑体"/>
          <w:noProof/>
          <w:sz w:val="28"/>
          <w:szCs w:val="28"/>
        </w:rPr>
      </w:pPr>
      <w:hyperlink w:anchor="_Toc358739899" w:history="1">
        <w:r w:rsidR="00EF7C32" w:rsidRPr="0079116E">
          <w:rPr>
            <w:rFonts w:ascii="黑体" w:eastAsia="黑体" w:hAnsi="黑体" w:hint="eastAsia"/>
            <w:b/>
            <w:noProof/>
            <w:sz w:val="28"/>
            <w:szCs w:val="28"/>
          </w:rPr>
          <w:t>六、常见问题</w:t>
        </w:r>
        <w:r w:rsidR="00EF7C32" w:rsidRPr="0079116E">
          <w:rPr>
            <w:rFonts w:ascii="黑体" w:eastAsia="黑体" w:hAnsi="黑体"/>
            <w:noProof/>
            <w:webHidden/>
            <w:sz w:val="28"/>
            <w:szCs w:val="28"/>
          </w:rPr>
          <w:tab/>
        </w:r>
        <w:r w:rsidR="000E67B8">
          <w:rPr>
            <w:rFonts w:ascii="黑体" w:eastAsia="黑体" w:hAnsi="黑体"/>
            <w:noProof/>
            <w:webHidden/>
            <w:sz w:val="28"/>
            <w:szCs w:val="28"/>
          </w:rPr>
          <w:t>6</w:t>
        </w:r>
      </w:hyperlink>
    </w:p>
    <w:p w:rsidR="00EF7C32" w:rsidRDefault="00EF7C32" w:rsidP="004A78A5">
      <w:pPr>
        <w:spacing w:beforeLines="200" w:before="624" w:afterLines="150" w:after="468" w:line="720" w:lineRule="auto"/>
      </w:pPr>
      <w:r w:rsidRPr="0079116E">
        <w:rPr>
          <w:rFonts w:ascii="黑体" w:eastAsia="黑体" w:hAnsi="黑体"/>
          <w:sz w:val="28"/>
          <w:szCs w:val="28"/>
        </w:rPr>
        <w:fldChar w:fldCharType="end"/>
      </w:r>
    </w:p>
    <w:p w:rsidR="00EF7C32" w:rsidRDefault="00EF7C32" w:rsidP="0095491D">
      <w:pPr>
        <w:spacing w:beforeLines="200" w:before="624" w:afterLines="150" w:after="468" w:line="360" w:lineRule="auto"/>
        <w:rPr>
          <w:rFonts w:ascii="黑体" w:eastAsia="黑体"/>
          <w:b/>
          <w:sz w:val="36"/>
          <w:szCs w:val="36"/>
        </w:rPr>
      </w:pPr>
    </w:p>
    <w:p w:rsidR="0095491D" w:rsidRDefault="0095491D" w:rsidP="00EF7C32">
      <w:pPr>
        <w:spacing w:beforeLines="200" w:before="624" w:afterLines="150" w:after="468" w:line="360" w:lineRule="auto"/>
        <w:jc w:val="center"/>
        <w:rPr>
          <w:rFonts w:ascii="黑体" w:eastAsia="黑体"/>
          <w:b/>
          <w:sz w:val="36"/>
          <w:szCs w:val="36"/>
        </w:rPr>
      </w:pPr>
    </w:p>
    <w:p w:rsidR="0095491D" w:rsidRDefault="0095491D" w:rsidP="004A78A5">
      <w:pPr>
        <w:spacing w:beforeLines="200" w:before="624" w:afterLines="150" w:after="468" w:line="360" w:lineRule="auto"/>
        <w:rPr>
          <w:rFonts w:ascii="黑体" w:eastAsia="黑体"/>
          <w:b/>
          <w:sz w:val="36"/>
          <w:szCs w:val="36"/>
        </w:rPr>
      </w:pPr>
    </w:p>
    <w:p w:rsidR="00EF7C32" w:rsidRPr="00E00A0A" w:rsidRDefault="00EF7C32" w:rsidP="00EF7C32">
      <w:pPr>
        <w:spacing w:beforeLines="200" w:before="624" w:afterLines="150" w:after="468" w:line="360" w:lineRule="auto"/>
        <w:jc w:val="center"/>
        <w:rPr>
          <w:rFonts w:ascii="黑体" w:eastAsia="黑体"/>
          <w:b/>
          <w:sz w:val="36"/>
          <w:szCs w:val="36"/>
        </w:rPr>
      </w:pPr>
      <w:r w:rsidRPr="00E00A0A">
        <w:rPr>
          <w:rFonts w:ascii="黑体" w:eastAsia="黑体" w:hint="eastAsia"/>
          <w:b/>
          <w:sz w:val="36"/>
          <w:szCs w:val="36"/>
        </w:rPr>
        <w:lastRenderedPageBreak/>
        <w:t>序：</w:t>
      </w:r>
      <w:r>
        <w:rPr>
          <w:rFonts w:ascii="黑体" w:eastAsia="黑体" w:hint="eastAsia"/>
          <w:b/>
          <w:sz w:val="36"/>
          <w:szCs w:val="36"/>
        </w:rPr>
        <w:t xml:space="preserve">精益管理·挖掘利润  </w:t>
      </w:r>
      <w:r w:rsidRPr="008E733F">
        <w:rPr>
          <w:rFonts w:ascii="黑体" w:eastAsia="黑体" w:hint="eastAsia"/>
          <w:b/>
          <w:sz w:val="36"/>
          <w:szCs w:val="36"/>
        </w:rPr>
        <w:t>财务创造利润</w:t>
      </w:r>
    </w:p>
    <w:p w:rsidR="00EF7C32" w:rsidRPr="00FB53DF" w:rsidRDefault="00EF7C32" w:rsidP="00EF7C32">
      <w:pPr>
        <w:spacing w:line="360" w:lineRule="auto"/>
        <w:ind w:firstLineChars="200" w:firstLine="560"/>
        <w:rPr>
          <w:rFonts w:ascii="黑体" w:eastAsia="黑体" w:hAnsi="黑体"/>
          <w:sz w:val="28"/>
          <w:szCs w:val="32"/>
        </w:rPr>
      </w:pPr>
      <w:r w:rsidRPr="00FB53DF">
        <w:rPr>
          <w:rFonts w:ascii="黑体" w:eastAsia="黑体" w:hAnsi="黑体" w:hint="eastAsia"/>
          <w:sz w:val="28"/>
          <w:szCs w:val="32"/>
        </w:rPr>
        <w:t>精益管理，挖掘利润！</w:t>
      </w:r>
    </w:p>
    <w:p w:rsidR="00EF7C32" w:rsidRPr="00FB53DF" w:rsidRDefault="00EF7C32" w:rsidP="00EF7C32">
      <w:pPr>
        <w:spacing w:line="360" w:lineRule="auto"/>
        <w:ind w:firstLineChars="200" w:firstLine="560"/>
        <w:rPr>
          <w:rFonts w:ascii="黑体" w:eastAsia="黑体" w:hAnsi="黑体"/>
          <w:sz w:val="28"/>
          <w:szCs w:val="32"/>
        </w:rPr>
      </w:pPr>
      <w:r w:rsidRPr="00FB53DF">
        <w:rPr>
          <w:rFonts w:ascii="黑体" w:eastAsia="黑体" w:hAnsi="黑体" w:hint="eastAsia"/>
          <w:sz w:val="28"/>
          <w:szCs w:val="32"/>
        </w:rPr>
        <w:t>大凡优秀成熟的企业，都有一个非常好的财务支撑体系在高效运转，以保证企业的健康发展，做大做强。</w:t>
      </w:r>
    </w:p>
    <w:p w:rsidR="00EF7C32" w:rsidRPr="00FB53DF" w:rsidRDefault="00EF7C32" w:rsidP="00EF7C32">
      <w:pPr>
        <w:spacing w:line="360" w:lineRule="auto"/>
        <w:ind w:firstLineChars="200" w:firstLine="560"/>
        <w:rPr>
          <w:rFonts w:ascii="黑体" w:eastAsia="黑体" w:hAnsi="黑体"/>
          <w:sz w:val="28"/>
          <w:szCs w:val="32"/>
        </w:rPr>
      </w:pPr>
      <w:r w:rsidRPr="00FB53DF">
        <w:rPr>
          <w:rFonts w:ascii="黑体" w:eastAsia="黑体" w:hAnsi="黑体" w:hint="eastAsia"/>
          <w:sz w:val="28"/>
          <w:szCs w:val="32"/>
        </w:rPr>
        <w:t>如果一个中小企业进入成长期、高速发展期或者处于激烈的市场竞争中，就必须考虑完善自己的财务支撑体系，以提高效率、决策支撑能力，并帮助经营者控制风险、提高效率、降低成本、对市场变化做出快速反应，进而实施正确的财务战略，进入资本市场，引爆利润、形成跨越式发展。</w:t>
      </w:r>
    </w:p>
    <w:p w:rsidR="00EF7C32" w:rsidRPr="00FB53DF" w:rsidRDefault="00FB53DF" w:rsidP="00EF7C32">
      <w:pPr>
        <w:spacing w:line="360" w:lineRule="auto"/>
        <w:ind w:firstLineChars="200" w:firstLine="560"/>
        <w:rPr>
          <w:rFonts w:ascii="黑体" w:eastAsia="黑体" w:hAnsi="黑体"/>
          <w:sz w:val="28"/>
          <w:szCs w:val="32"/>
        </w:rPr>
      </w:pPr>
      <w:r>
        <w:rPr>
          <w:rFonts w:ascii="黑体" w:eastAsia="黑体" w:hAnsi="黑体" w:hint="eastAsia"/>
          <w:sz w:val="28"/>
          <w:szCs w:val="32"/>
        </w:rPr>
        <w:t>博道维新专家团队</w:t>
      </w:r>
      <w:r w:rsidR="00EF7C32" w:rsidRPr="00FB53DF">
        <w:rPr>
          <w:rFonts w:ascii="黑体" w:eastAsia="黑体" w:hAnsi="黑体" w:hint="eastAsia"/>
          <w:sz w:val="28"/>
          <w:szCs w:val="32"/>
        </w:rPr>
        <w:t>，专为高速发展中的民营企业量身定制，真正实用的财务体系建设方案辅导班，现场咨询与</w:t>
      </w:r>
      <w:r w:rsidR="00A271B5">
        <w:rPr>
          <w:rFonts w:ascii="黑体" w:eastAsia="黑体" w:hAnsi="黑体" w:hint="eastAsia"/>
          <w:sz w:val="28"/>
          <w:szCs w:val="32"/>
        </w:rPr>
        <w:t>方案辅导</w:t>
      </w:r>
      <w:r w:rsidR="00EF7C32" w:rsidRPr="00FB53DF">
        <w:rPr>
          <w:rFonts w:ascii="黑体" w:eastAsia="黑体" w:hAnsi="黑体" w:hint="eastAsia"/>
          <w:sz w:val="28"/>
          <w:szCs w:val="32"/>
        </w:rPr>
        <w:t>相结合，从此</w:t>
      </w:r>
      <w:bookmarkStart w:id="0" w:name="_GoBack"/>
      <w:bookmarkEnd w:id="0"/>
      <w:r w:rsidR="00EF7C32" w:rsidRPr="00FB53DF">
        <w:rPr>
          <w:rFonts w:ascii="黑体" w:eastAsia="黑体" w:hAnsi="黑体" w:hint="eastAsia"/>
          <w:sz w:val="28"/>
          <w:szCs w:val="32"/>
        </w:rPr>
        <w:t>不再为财务体系建设问题而烦恼！</w:t>
      </w:r>
    </w:p>
    <w:p w:rsidR="00EF7C32" w:rsidRPr="00FB53DF" w:rsidRDefault="00EF7C32" w:rsidP="00FB53DF">
      <w:pPr>
        <w:spacing w:line="360" w:lineRule="auto"/>
        <w:ind w:firstLineChars="200" w:firstLine="560"/>
        <w:rPr>
          <w:rFonts w:ascii="黑体" w:eastAsia="黑体" w:hAnsi="黑体"/>
          <w:sz w:val="28"/>
          <w:szCs w:val="32"/>
        </w:rPr>
      </w:pPr>
      <w:r w:rsidRPr="00FB53DF">
        <w:rPr>
          <w:rFonts w:ascii="黑体" w:eastAsia="黑体" w:hAnsi="黑体" w:hint="eastAsia"/>
          <w:sz w:val="28"/>
          <w:szCs w:val="32"/>
        </w:rPr>
        <w:t>打造健康</w:t>
      </w:r>
      <w:r w:rsidR="0070713F" w:rsidRPr="00FB53DF">
        <w:rPr>
          <w:rFonts w:ascii="黑体" w:eastAsia="黑体" w:hAnsi="黑体" w:hint="eastAsia"/>
          <w:sz w:val="28"/>
          <w:szCs w:val="32"/>
        </w:rPr>
        <w:t>稳健</w:t>
      </w:r>
      <w:r w:rsidRPr="00FB53DF">
        <w:rPr>
          <w:rFonts w:ascii="黑体" w:eastAsia="黑体" w:hAnsi="黑体" w:hint="eastAsia"/>
          <w:sz w:val="28"/>
          <w:szCs w:val="32"/>
        </w:rPr>
        <w:t>财务管理体系，奠定企业可持续发展基础！</w:t>
      </w:r>
      <w:r w:rsidRPr="00EB5B4B">
        <w:br w:type="page"/>
      </w:r>
      <w:bookmarkStart w:id="1" w:name="_Toc326655060"/>
      <w:bookmarkStart w:id="2" w:name="_Toc326655061"/>
      <w:bookmarkStart w:id="3" w:name="_Toc358739894"/>
      <w:r w:rsidRPr="00A271B5">
        <w:rPr>
          <w:rFonts w:ascii="微软雅黑" w:eastAsia="微软雅黑" w:hAnsi="微软雅黑" w:hint="eastAsia"/>
          <w:b/>
          <w:sz w:val="28"/>
          <w:szCs w:val="28"/>
        </w:rPr>
        <w:lastRenderedPageBreak/>
        <w:t>一、学习内容</w:t>
      </w:r>
      <w:bookmarkEnd w:id="1"/>
      <w:bookmarkEnd w:id="2"/>
      <w:bookmarkEnd w:id="3"/>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5"/>
        <w:gridCol w:w="1984"/>
        <w:gridCol w:w="3402"/>
        <w:gridCol w:w="3134"/>
      </w:tblGrid>
      <w:tr w:rsidR="009417D4" w:rsidRPr="00AA78B7" w:rsidTr="005F494E">
        <w:trPr>
          <w:trHeight w:val="290"/>
          <w:jc w:val="center"/>
        </w:trPr>
        <w:tc>
          <w:tcPr>
            <w:tcW w:w="1555" w:type="dxa"/>
            <w:tcBorders>
              <w:top w:val="single" w:sz="4" w:space="0" w:color="auto"/>
              <w:bottom w:val="single" w:sz="4" w:space="0" w:color="auto"/>
              <w:right w:val="single" w:sz="4" w:space="0" w:color="auto"/>
            </w:tcBorders>
          </w:tcPr>
          <w:p w:rsidR="009417D4" w:rsidRPr="00A271B5" w:rsidRDefault="009417D4" w:rsidP="004535B3">
            <w:pPr>
              <w:jc w:val="center"/>
              <w:rPr>
                <w:rFonts w:ascii="微软雅黑" w:eastAsia="微软雅黑" w:hAnsi="微软雅黑"/>
                <w:b/>
                <w:sz w:val="24"/>
              </w:rPr>
            </w:pPr>
            <w:r w:rsidRPr="00A271B5">
              <w:rPr>
                <w:rFonts w:ascii="微软雅黑" w:eastAsia="微软雅黑" w:hAnsi="微软雅黑" w:hint="eastAsia"/>
                <w:b/>
                <w:sz w:val="24"/>
              </w:rPr>
              <w:t>项目模块</w:t>
            </w:r>
          </w:p>
        </w:tc>
        <w:tc>
          <w:tcPr>
            <w:tcW w:w="1984" w:type="dxa"/>
            <w:tcBorders>
              <w:top w:val="single" w:sz="4" w:space="0" w:color="auto"/>
              <w:bottom w:val="single" w:sz="4" w:space="0" w:color="auto"/>
              <w:right w:val="single" w:sz="4" w:space="0" w:color="auto"/>
            </w:tcBorders>
            <w:vAlign w:val="center"/>
          </w:tcPr>
          <w:p w:rsidR="009417D4" w:rsidRPr="00A271B5" w:rsidRDefault="009417D4" w:rsidP="004535B3">
            <w:pPr>
              <w:jc w:val="center"/>
              <w:rPr>
                <w:rFonts w:ascii="微软雅黑" w:eastAsia="微软雅黑" w:hAnsi="微软雅黑"/>
                <w:b/>
                <w:sz w:val="24"/>
              </w:rPr>
            </w:pPr>
            <w:r w:rsidRPr="00A271B5">
              <w:rPr>
                <w:rFonts w:ascii="微软雅黑" w:eastAsia="微软雅黑" w:hAnsi="微软雅黑" w:hint="eastAsia"/>
                <w:b/>
                <w:sz w:val="24"/>
              </w:rPr>
              <w:t>项目分解</w:t>
            </w:r>
          </w:p>
        </w:tc>
        <w:tc>
          <w:tcPr>
            <w:tcW w:w="3402" w:type="dxa"/>
            <w:tcBorders>
              <w:top w:val="single" w:sz="4" w:space="0" w:color="auto"/>
              <w:left w:val="single" w:sz="4" w:space="0" w:color="auto"/>
              <w:bottom w:val="single" w:sz="4" w:space="0" w:color="auto"/>
              <w:right w:val="single" w:sz="4" w:space="0" w:color="auto"/>
            </w:tcBorders>
            <w:vAlign w:val="center"/>
          </w:tcPr>
          <w:p w:rsidR="009417D4" w:rsidRPr="00A271B5" w:rsidRDefault="009417D4" w:rsidP="004535B3">
            <w:pPr>
              <w:jc w:val="center"/>
              <w:rPr>
                <w:rFonts w:ascii="微软雅黑" w:eastAsia="微软雅黑" w:hAnsi="微软雅黑"/>
                <w:b/>
                <w:sz w:val="24"/>
              </w:rPr>
            </w:pPr>
            <w:r w:rsidRPr="00A271B5">
              <w:rPr>
                <w:rFonts w:ascii="微软雅黑" w:eastAsia="微软雅黑" w:hAnsi="微软雅黑" w:hint="eastAsia"/>
                <w:b/>
                <w:sz w:val="24"/>
              </w:rPr>
              <w:t>项目内容</w:t>
            </w:r>
          </w:p>
        </w:tc>
        <w:tc>
          <w:tcPr>
            <w:tcW w:w="3134" w:type="dxa"/>
            <w:tcBorders>
              <w:top w:val="single" w:sz="4" w:space="0" w:color="auto"/>
              <w:left w:val="single" w:sz="4" w:space="0" w:color="auto"/>
              <w:bottom w:val="single" w:sz="4" w:space="0" w:color="auto"/>
              <w:right w:val="single" w:sz="4" w:space="0" w:color="auto"/>
            </w:tcBorders>
            <w:vAlign w:val="center"/>
          </w:tcPr>
          <w:p w:rsidR="009417D4" w:rsidRPr="00A271B5" w:rsidRDefault="009417D4" w:rsidP="004535B3">
            <w:pPr>
              <w:jc w:val="center"/>
              <w:rPr>
                <w:rFonts w:ascii="微软雅黑" w:eastAsia="微软雅黑" w:hAnsi="微软雅黑"/>
                <w:b/>
                <w:sz w:val="24"/>
              </w:rPr>
            </w:pPr>
            <w:r w:rsidRPr="00A271B5">
              <w:rPr>
                <w:rFonts w:ascii="微软雅黑" w:eastAsia="微软雅黑" w:hAnsi="微软雅黑" w:hint="eastAsia"/>
                <w:b/>
                <w:sz w:val="24"/>
              </w:rPr>
              <w:t>项目成果</w:t>
            </w:r>
          </w:p>
        </w:tc>
      </w:tr>
      <w:tr w:rsidR="00CB3E6B" w:rsidRPr="00AA78B7" w:rsidTr="005F494E">
        <w:trPr>
          <w:trHeight w:val="1205"/>
          <w:jc w:val="center"/>
        </w:trPr>
        <w:tc>
          <w:tcPr>
            <w:tcW w:w="1555" w:type="dxa"/>
            <w:vMerge w:val="restart"/>
            <w:tcBorders>
              <w:top w:val="single" w:sz="4" w:space="0" w:color="auto"/>
              <w:right w:val="single" w:sz="4" w:space="0" w:color="auto"/>
            </w:tcBorders>
            <w:vAlign w:val="center"/>
          </w:tcPr>
          <w:p w:rsidR="00CB3E6B" w:rsidRPr="00AA78B7" w:rsidRDefault="00CB3E6B" w:rsidP="00CB3E6B">
            <w:pPr>
              <w:spacing w:line="360" w:lineRule="auto"/>
              <w:rPr>
                <w:rFonts w:ascii="微软雅黑" w:eastAsia="微软雅黑" w:hAnsi="微软雅黑"/>
                <w:b/>
              </w:rPr>
            </w:pPr>
            <w:r>
              <w:rPr>
                <w:rFonts w:ascii="微软雅黑" w:eastAsia="微软雅黑" w:hAnsi="微软雅黑" w:hint="eastAsia"/>
                <w:b/>
              </w:rPr>
              <w:t>核算会计体系</w:t>
            </w:r>
          </w:p>
        </w:tc>
        <w:tc>
          <w:tcPr>
            <w:tcW w:w="1984" w:type="dxa"/>
            <w:tcBorders>
              <w:top w:val="single" w:sz="4" w:space="0" w:color="auto"/>
              <w:bottom w:val="single" w:sz="4" w:space="0" w:color="auto"/>
              <w:right w:val="single" w:sz="4" w:space="0" w:color="auto"/>
            </w:tcBorders>
            <w:vAlign w:val="center"/>
          </w:tcPr>
          <w:p w:rsidR="00CB3E6B" w:rsidRPr="00921A41" w:rsidRDefault="00CB3E6B" w:rsidP="00CB3E6B">
            <w:pPr>
              <w:spacing w:line="360" w:lineRule="auto"/>
              <w:rPr>
                <w:rFonts w:ascii="微软雅黑" w:eastAsia="微软雅黑" w:hAnsi="微软雅黑"/>
              </w:rPr>
            </w:pPr>
            <w:r w:rsidRPr="00921A41">
              <w:rPr>
                <w:rFonts w:ascii="微软雅黑" w:eastAsia="微软雅黑" w:hAnsi="微软雅黑" w:hint="eastAsia"/>
              </w:rPr>
              <w:t>财务战略体系</w:t>
            </w:r>
          </w:p>
        </w:tc>
        <w:tc>
          <w:tcPr>
            <w:tcW w:w="3402"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财务定位与职能</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财务战略规划</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财务组织架构设计</w:t>
            </w:r>
          </w:p>
        </w:tc>
        <w:tc>
          <w:tcPr>
            <w:tcW w:w="3134"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rPr>
              <w:t>3-5</w:t>
            </w:r>
            <w:r w:rsidRPr="00AA78B7">
              <w:rPr>
                <w:rFonts w:ascii="微软雅黑" w:eastAsia="微软雅黑" w:hAnsi="微软雅黑" w:hint="eastAsia"/>
              </w:rPr>
              <w:t>年财务规划方案</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财务组织结构设计方案</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财务岗位职责及工作量表</w:t>
            </w:r>
          </w:p>
        </w:tc>
      </w:tr>
      <w:tr w:rsidR="00CB3E6B" w:rsidRPr="00AA78B7" w:rsidTr="005F494E">
        <w:trPr>
          <w:trHeight w:val="1202"/>
          <w:jc w:val="center"/>
        </w:trPr>
        <w:tc>
          <w:tcPr>
            <w:tcW w:w="1555" w:type="dxa"/>
            <w:vMerge/>
            <w:tcBorders>
              <w:right w:val="single" w:sz="4" w:space="0" w:color="auto"/>
            </w:tcBorders>
          </w:tcPr>
          <w:p w:rsidR="00CB3E6B" w:rsidRDefault="00CB3E6B" w:rsidP="00CB3E6B">
            <w:pPr>
              <w:spacing w:line="360" w:lineRule="auto"/>
              <w:rPr>
                <w:rFonts w:ascii="微软雅黑" w:eastAsia="微软雅黑" w:hAnsi="微软雅黑"/>
                <w:b/>
              </w:rPr>
            </w:pPr>
          </w:p>
        </w:tc>
        <w:tc>
          <w:tcPr>
            <w:tcW w:w="1984" w:type="dxa"/>
            <w:tcBorders>
              <w:top w:val="single" w:sz="4" w:space="0" w:color="auto"/>
              <w:bottom w:val="single" w:sz="4" w:space="0" w:color="auto"/>
              <w:right w:val="single" w:sz="4" w:space="0" w:color="auto"/>
            </w:tcBorders>
            <w:vAlign w:val="center"/>
          </w:tcPr>
          <w:p w:rsidR="00CB3E6B" w:rsidRPr="00921A41" w:rsidRDefault="00CB3E6B" w:rsidP="00CB3E6B">
            <w:pPr>
              <w:spacing w:line="360" w:lineRule="auto"/>
              <w:rPr>
                <w:rFonts w:ascii="微软雅黑" w:eastAsia="微软雅黑" w:hAnsi="微软雅黑"/>
              </w:rPr>
            </w:pPr>
            <w:r>
              <w:rPr>
                <w:rFonts w:ascii="微软雅黑" w:eastAsia="微软雅黑" w:hAnsi="微软雅黑" w:hint="eastAsia"/>
              </w:rPr>
              <w:t>业务流程体系</w:t>
            </w:r>
          </w:p>
        </w:tc>
        <w:tc>
          <w:tcPr>
            <w:tcW w:w="3402"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Pr>
                <w:rFonts w:ascii="微软雅黑" w:eastAsia="微软雅黑" w:hAnsi="微软雅黑" w:hint="eastAsia"/>
              </w:rPr>
              <w:t>业务流程</w:t>
            </w:r>
            <w:r w:rsidR="00AB3F05">
              <w:rPr>
                <w:rFonts w:ascii="微软雅黑" w:eastAsia="微软雅黑" w:hAnsi="微软雅黑" w:hint="eastAsia"/>
              </w:rPr>
              <w:t>梳理</w:t>
            </w:r>
          </w:p>
          <w:p w:rsidR="00CB3E6B" w:rsidRPr="00AA78B7" w:rsidRDefault="00CB3E6B" w:rsidP="00CB3E6B">
            <w:pPr>
              <w:spacing w:line="400" w:lineRule="exact"/>
              <w:rPr>
                <w:rFonts w:ascii="微软雅黑" w:eastAsia="微软雅黑" w:hAnsi="微软雅黑"/>
              </w:rPr>
            </w:pPr>
            <w:r>
              <w:rPr>
                <w:rFonts w:ascii="微软雅黑" w:eastAsia="微软雅黑" w:hAnsi="微软雅黑" w:hint="eastAsia"/>
              </w:rPr>
              <w:t>财务管理制度</w:t>
            </w:r>
          </w:p>
          <w:p w:rsidR="00CB3E6B" w:rsidRDefault="00CB3E6B" w:rsidP="00CB3E6B">
            <w:pPr>
              <w:spacing w:line="400" w:lineRule="exact"/>
              <w:rPr>
                <w:rFonts w:ascii="微软雅黑" w:eastAsia="微软雅黑" w:hAnsi="微软雅黑"/>
              </w:rPr>
            </w:pPr>
            <w:r>
              <w:rPr>
                <w:rFonts w:ascii="微软雅黑" w:eastAsia="微软雅黑" w:hAnsi="微软雅黑" w:hint="eastAsia"/>
              </w:rPr>
              <w:t>内部业务表单设计</w:t>
            </w:r>
          </w:p>
          <w:p w:rsidR="00AB3F05" w:rsidRPr="00AA78B7" w:rsidRDefault="00AB3F05" w:rsidP="00CB3E6B">
            <w:pPr>
              <w:spacing w:line="400" w:lineRule="exact"/>
              <w:rPr>
                <w:rFonts w:ascii="微软雅黑" w:eastAsia="微软雅黑" w:hAnsi="微软雅黑"/>
              </w:rPr>
            </w:pPr>
            <w:r w:rsidRPr="00AB3F05">
              <w:rPr>
                <w:rFonts w:ascii="微软雅黑" w:eastAsia="微软雅黑" w:hAnsi="微软雅黑" w:hint="eastAsia"/>
              </w:rPr>
              <w:t>风险管理与职业舞弊</w:t>
            </w:r>
          </w:p>
        </w:tc>
        <w:tc>
          <w:tcPr>
            <w:tcW w:w="3134" w:type="dxa"/>
            <w:tcBorders>
              <w:top w:val="single" w:sz="4" w:space="0" w:color="auto"/>
              <w:left w:val="single" w:sz="4" w:space="0" w:color="auto"/>
              <w:bottom w:val="single" w:sz="4" w:space="0" w:color="auto"/>
              <w:right w:val="single" w:sz="4" w:space="0" w:color="auto"/>
            </w:tcBorders>
            <w:vAlign w:val="center"/>
          </w:tcPr>
          <w:p w:rsidR="00C07728" w:rsidRDefault="00C07728" w:rsidP="00CB3E6B">
            <w:pPr>
              <w:spacing w:line="400" w:lineRule="exact"/>
              <w:rPr>
                <w:rFonts w:ascii="微软雅黑" w:eastAsia="微软雅黑" w:hAnsi="微软雅黑"/>
              </w:rPr>
            </w:pPr>
            <w:r w:rsidRPr="00C07728">
              <w:rPr>
                <w:rFonts w:ascii="微软雅黑" w:eastAsia="微软雅黑" w:hAnsi="微软雅黑" w:hint="eastAsia"/>
              </w:rPr>
              <w:t>内部牵制制度</w:t>
            </w:r>
          </w:p>
          <w:p w:rsidR="00C07728" w:rsidRDefault="00C07728" w:rsidP="00CB3E6B">
            <w:pPr>
              <w:spacing w:line="400" w:lineRule="exact"/>
              <w:rPr>
                <w:rFonts w:ascii="微软雅黑" w:eastAsia="微软雅黑" w:hAnsi="微软雅黑"/>
              </w:rPr>
            </w:pPr>
            <w:r w:rsidRPr="00C07728">
              <w:rPr>
                <w:rFonts w:ascii="微软雅黑" w:eastAsia="微软雅黑" w:hAnsi="微软雅黑" w:hint="eastAsia"/>
              </w:rPr>
              <w:t>内控制度一般规范</w:t>
            </w:r>
          </w:p>
          <w:p w:rsidR="00CB3E6B" w:rsidRDefault="00CB3E6B" w:rsidP="00CB3E6B">
            <w:pPr>
              <w:spacing w:line="400" w:lineRule="exact"/>
              <w:rPr>
                <w:rFonts w:ascii="微软雅黑" w:eastAsia="微软雅黑" w:hAnsi="微软雅黑"/>
              </w:rPr>
            </w:pPr>
            <w:r w:rsidRPr="00AA78B7">
              <w:rPr>
                <w:rFonts w:ascii="微软雅黑" w:eastAsia="微软雅黑" w:hAnsi="微软雅黑" w:hint="eastAsia"/>
              </w:rPr>
              <w:t>业务流程内控制度</w:t>
            </w:r>
          </w:p>
          <w:p w:rsidR="00AB3F05" w:rsidRPr="00AA78B7" w:rsidRDefault="003722B2" w:rsidP="003722B2">
            <w:pPr>
              <w:spacing w:line="400" w:lineRule="exact"/>
              <w:rPr>
                <w:rFonts w:ascii="微软雅黑" w:eastAsia="微软雅黑" w:hAnsi="微软雅黑"/>
              </w:rPr>
            </w:pPr>
            <w:r w:rsidRPr="003722B2">
              <w:rPr>
                <w:rFonts w:ascii="微软雅黑" w:eastAsia="微软雅黑" w:hAnsi="微软雅黑" w:hint="eastAsia"/>
              </w:rPr>
              <w:t>财务制度、工作手册</w:t>
            </w:r>
          </w:p>
        </w:tc>
      </w:tr>
      <w:tr w:rsidR="00CB3E6B" w:rsidRPr="00AA78B7" w:rsidTr="005F494E">
        <w:trPr>
          <w:trHeight w:val="1181"/>
          <w:jc w:val="center"/>
        </w:trPr>
        <w:tc>
          <w:tcPr>
            <w:tcW w:w="1555" w:type="dxa"/>
            <w:vMerge/>
            <w:tcBorders>
              <w:right w:val="single" w:sz="4" w:space="0" w:color="auto"/>
            </w:tcBorders>
          </w:tcPr>
          <w:p w:rsidR="00CB3E6B" w:rsidRDefault="00CB3E6B" w:rsidP="00CB3E6B">
            <w:pPr>
              <w:spacing w:line="360" w:lineRule="auto"/>
              <w:rPr>
                <w:rFonts w:ascii="微软雅黑" w:eastAsia="微软雅黑" w:hAnsi="微软雅黑"/>
                <w:b/>
              </w:rPr>
            </w:pPr>
          </w:p>
        </w:tc>
        <w:tc>
          <w:tcPr>
            <w:tcW w:w="1984" w:type="dxa"/>
            <w:tcBorders>
              <w:top w:val="single" w:sz="4" w:space="0" w:color="auto"/>
              <w:bottom w:val="single" w:sz="4" w:space="0" w:color="auto"/>
              <w:right w:val="single" w:sz="4" w:space="0" w:color="auto"/>
            </w:tcBorders>
            <w:vAlign w:val="center"/>
          </w:tcPr>
          <w:p w:rsidR="00CB3E6B" w:rsidRPr="00921A41" w:rsidRDefault="00CB3E6B" w:rsidP="00CB3E6B">
            <w:pPr>
              <w:spacing w:line="360" w:lineRule="auto"/>
              <w:rPr>
                <w:rFonts w:ascii="微软雅黑" w:eastAsia="微软雅黑" w:hAnsi="微软雅黑"/>
              </w:rPr>
            </w:pPr>
            <w:r w:rsidRPr="00921A41">
              <w:rPr>
                <w:rFonts w:ascii="微软雅黑" w:eastAsia="微软雅黑" w:hAnsi="微软雅黑" w:hint="eastAsia"/>
              </w:rPr>
              <w:t>财税</w:t>
            </w:r>
            <w:r>
              <w:rPr>
                <w:rFonts w:ascii="微软雅黑" w:eastAsia="微软雅黑" w:hAnsi="微软雅黑" w:hint="eastAsia"/>
              </w:rPr>
              <w:t>风险</w:t>
            </w:r>
            <w:r w:rsidRPr="00921A41">
              <w:rPr>
                <w:rFonts w:ascii="微软雅黑" w:eastAsia="微软雅黑" w:hAnsi="微软雅黑" w:hint="eastAsia"/>
              </w:rPr>
              <w:t>体系</w:t>
            </w:r>
          </w:p>
        </w:tc>
        <w:tc>
          <w:tcPr>
            <w:tcW w:w="3402"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企业税务规划及节税设计</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税务风险规避与解决</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税务稽查与应对</w:t>
            </w:r>
          </w:p>
        </w:tc>
        <w:tc>
          <w:tcPr>
            <w:tcW w:w="3134"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节税</w:t>
            </w:r>
            <w:r w:rsidRPr="00AA78B7">
              <w:rPr>
                <w:rFonts w:ascii="微软雅黑" w:eastAsia="微软雅黑" w:hAnsi="微软雅黑"/>
              </w:rPr>
              <w:t>10-</w:t>
            </w:r>
            <w:r w:rsidR="006E692C">
              <w:rPr>
                <w:rFonts w:ascii="微软雅黑" w:eastAsia="微软雅黑" w:hAnsi="微软雅黑"/>
              </w:rPr>
              <w:t>20</w:t>
            </w:r>
            <w:r w:rsidRPr="00AA78B7">
              <w:rPr>
                <w:rFonts w:ascii="微软雅黑" w:eastAsia="微软雅黑" w:hAnsi="微软雅黑"/>
              </w:rPr>
              <w:t>%</w:t>
            </w:r>
            <w:r w:rsidRPr="00AA78B7">
              <w:rPr>
                <w:rFonts w:ascii="微软雅黑" w:eastAsia="微软雅黑" w:hAnsi="微软雅黑" w:hint="eastAsia"/>
              </w:rPr>
              <w:t>的规划设计方案</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税务战略及风险防范方案</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重</w:t>
            </w:r>
            <w:r w:rsidRPr="00AA78B7">
              <w:rPr>
                <w:rFonts w:ascii="微软雅黑" w:eastAsia="微软雅黑" w:hAnsi="微软雅黑"/>
              </w:rPr>
              <w:t>大</w:t>
            </w:r>
            <w:r w:rsidRPr="00AA78B7">
              <w:rPr>
                <w:rFonts w:ascii="微软雅黑" w:eastAsia="微软雅黑" w:hAnsi="微软雅黑" w:hint="eastAsia"/>
              </w:rPr>
              <w:t>历史积</w:t>
            </w:r>
            <w:r w:rsidRPr="00AA78B7">
              <w:rPr>
                <w:rFonts w:ascii="微软雅黑" w:eastAsia="微软雅黑" w:hAnsi="微软雅黑"/>
              </w:rPr>
              <w:t>留</w:t>
            </w:r>
            <w:r w:rsidRPr="00AA78B7">
              <w:rPr>
                <w:rFonts w:ascii="微软雅黑" w:eastAsia="微软雅黑" w:hAnsi="微软雅黑" w:hint="eastAsia"/>
              </w:rPr>
              <w:t>问题解决方案</w:t>
            </w:r>
          </w:p>
        </w:tc>
      </w:tr>
      <w:tr w:rsidR="00CB3E6B" w:rsidRPr="00AA78B7" w:rsidTr="005F494E">
        <w:trPr>
          <w:trHeight w:val="1401"/>
          <w:jc w:val="center"/>
        </w:trPr>
        <w:tc>
          <w:tcPr>
            <w:tcW w:w="1555" w:type="dxa"/>
            <w:vMerge/>
            <w:tcBorders>
              <w:right w:val="single" w:sz="4" w:space="0" w:color="auto"/>
            </w:tcBorders>
          </w:tcPr>
          <w:p w:rsidR="00CB3E6B" w:rsidRDefault="00CB3E6B" w:rsidP="00CB3E6B">
            <w:pPr>
              <w:spacing w:line="360" w:lineRule="auto"/>
              <w:rPr>
                <w:rFonts w:ascii="微软雅黑" w:eastAsia="微软雅黑" w:hAnsi="微软雅黑"/>
                <w:b/>
              </w:rPr>
            </w:pPr>
          </w:p>
        </w:tc>
        <w:tc>
          <w:tcPr>
            <w:tcW w:w="1984" w:type="dxa"/>
            <w:tcBorders>
              <w:top w:val="single" w:sz="4" w:space="0" w:color="auto"/>
              <w:bottom w:val="single" w:sz="4" w:space="0" w:color="auto"/>
              <w:right w:val="single" w:sz="4" w:space="0" w:color="auto"/>
            </w:tcBorders>
            <w:vAlign w:val="center"/>
          </w:tcPr>
          <w:p w:rsidR="00CB3E6B" w:rsidRPr="00921A41" w:rsidRDefault="004A78A5" w:rsidP="00CB3E6B">
            <w:pPr>
              <w:spacing w:line="360" w:lineRule="auto"/>
              <w:rPr>
                <w:rFonts w:ascii="微软雅黑" w:eastAsia="微软雅黑" w:hAnsi="微软雅黑"/>
              </w:rPr>
            </w:pPr>
            <w:r>
              <w:rPr>
                <w:rFonts w:ascii="微软雅黑" w:eastAsia="微软雅黑" w:hAnsi="微软雅黑" w:hint="eastAsia"/>
              </w:rPr>
              <w:t>管理账务</w:t>
            </w:r>
            <w:r w:rsidR="00CB3E6B">
              <w:rPr>
                <w:rFonts w:ascii="微软雅黑" w:eastAsia="微软雅黑" w:hAnsi="微软雅黑" w:hint="eastAsia"/>
              </w:rPr>
              <w:t>体系</w:t>
            </w:r>
          </w:p>
        </w:tc>
        <w:tc>
          <w:tcPr>
            <w:tcW w:w="3402"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从管理角度读懂三张财务报表</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多</w:t>
            </w:r>
            <w:r w:rsidRPr="00AA78B7">
              <w:rPr>
                <w:rFonts w:ascii="微软雅黑" w:eastAsia="微软雅黑" w:hAnsi="微软雅黑"/>
              </w:rPr>
              <w:t>套账</w:t>
            </w:r>
            <w:r w:rsidRPr="00AA78B7">
              <w:rPr>
                <w:rFonts w:ascii="微软雅黑" w:eastAsia="微软雅黑" w:hAnsi="微软雅黑" w:hint="eastAsia"/>
              </w:rPr>
              <w:t>与</w:t>
            </w:r>
            <w:r w:rsidRPr="00AA78B7">
              <w:rPr>
                <w:rFonts w:ascii="微软雅黑" w:eastAsia="微软雅黑" w:hAnsi="微软雅黑"/>
              </w:rPr>
              <w:t>核算账</w:t>
            </w:r>
            <w:r w:rsidR="005F494E">
              <w:rPr>
                <w:rFonts w:ascii="微软雅黑" w:eastAsia="微软雅黑" w:hAnsi="微软雅黑" w:hint="eastAsia"/>
              </w:rPr>
              <w:t>、</w:t>
            </w:r>
            <w:r w:rsidRPr="00AA78B7">
              <w:rPr>
                <w:rFonts w:ascii="微软雅黑" w:eastAsia="微软雅黑" w:hAnsi="微软雅黑"/>
              </w:rPr>
              <w:t>账的准确与安全</w:t>
            </w:r>
          </w:p>
          <w:p w:rsidR="00CB3E6B" w:rsidRDefault="00CB3E6B" w:rsidP="00CB3E6B">
            <w:pPr>
              <w:spacing w:line="400" w:lineRule="exact"/>
              <w:rPr>
                <w:rFonts w:ascii="微软雅黑" w:eastAsia="微软雅黑" w:hAnsi="微软雅黑"/>
              </w:rPr>
            </w:pPr>
            <w:r w:rsidRPr="00AA78B7">
              <w:rPr>
                <w:rFonts w:ascii="微软雅黑" w:eastAsia="微软雅黑" w:hAnsi="微软雅黑" w:hint="eastAsia"/>
              </w:rPr>
              <w:t>财务合规性改造</w:t>
            </w:r>
          </w:p>
          <w:p w:rsidR="00DA71A5" w:rsidRPr="00AA78B7" w:rsidRDefault="00DA71A5" w:rsidP="00CB3E6B">
            <w:pPr>
              <w:spacing w:line="400" w:lineRule="exact"/>
              <w:rPr>
                <w:rFonts w:ascii="微软雅黑" w:eastAsia="微软雅黑" w:hAnsi="微软雅黑"/>
              </w:rPr>
            </w:pPr>
            <w:r w:rsidRPr="00AA78B7">
              <w:rPr>
                <w:rFonts w:ascii="微软雅黑" w:eastAsia="微软雅黑" w:hAnsi="微软雅黑" w:hint="eastAsia"/>
              </w:rPr>
              <w:t>财务分析与决策支持</w:t>
            </w:r>
          </w:p>
        </w:tc>
        <w:tc>
          <w:tcPr>
            <w:tcW w:w="3134"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Pr>
                <w:rFonts w:ascii="微软雅黑" w:eastAsia="微软雅黑" w:hAnsi="微软雅黑" w:hint="eastAsia"/>
              </w:rPr>
              <w:t>账务</w:t>
            </w:r>
            <w:r w:rsidRPr="00AA78B7">
              <w:rPr>
                <w:rFonts w:ascii="微软雅黑" w:eastAsia="微软雅黑" w:hAnsi="微软雅黑" w:hint="eastAsia"/>
              </w:rPr>
              <w:t>核算系统整改规划方案</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财务制度、财务工作手册</w:t>
            </w:r>
          </w:p>
          <w:p w:rsidR="00CB3E6B" w:rsidRDefault="00CB3E6B" w:rsidP="00CB3E6B">
            <w:pPr>
              <w:spacing w:line="400" w:lineRule="exact"/>
              <w:rPr>
                <w:rFonts w:ascii="微软雅黑" w:eastAsia="微软雅黑" w:hAnsi="微软雅黑"/>
              </w:rPr>
            </w:pPr>
            <w:r w:rsidRPr="00AA78B7">
              <w:rPr>
                <w:rFonts w:ascii="微软雅黑" w:eastAsia="微软雅黑" w:hAnsi="微软雅黑" w:hint="eastAsia"/>
              </w:rPr>
              <w:t>财务分析、评价报告体系</w:t>
            </w:r>
            <w:r w:rsidRPr="00AA78B7">
              <w:rPr>
                <w:rFonts w:ascii="微软雅黑" w:eastAsia="微软雅黑" w:hAnsi="微软雅黑"/>
              </w:rPr>
              <w:t xml:space="preserve"> </w:t>
            </w:r>
          </w:p>
          <w:p w:rsidR="00AB3F05" w:rsidRPr="00AA78B7" w:rsidRDefault="00AB3F05" w:rsidP="00CB3E6B">
            <w:pPr>
              <w:spacing w:line="400" w:lineRule="exact"/>
              <w:rPr>
                <w:rFonts w:ascii="微软雅黑" w:eastAsia="微软雅黑" w:hAnsi="微软雅黑"/>
              </w:rPr>
            </w:pPr>
            <w:r w:rsidRPr="00AA78B7">
              <w:rPr>
                <w:rFonts w:ascii="微软雅黑" w:eastAsia="微软雅黑" w:hAnsi="微软雅黑" w:hint="eastAsia"/>
              </w:rPr>
              <w:t>管理会计、评价报告体系</w:t>
            </w:r>
          </w:p>
        </w:tc>
      </w:tr>
      <w:tr w:rsidR="00CB3E6B" w:rsidRPr="00AA78B7" w:rsidTr="005F494E">
        <w:trPr>
          <w:trHeight w:val="1193"/>
          <w:jc w:val="center"/>
        </w:trPr>
        <w:tc>
          <w:tcPr>
            <w:tcW w:w="1555" w:type="dxa"/>
            <w:vMerge/>
            <w:tcBorders>
              <w:right w:val="single" w:sz="4" w:space="0" w:color="auto"/>
            </w:tcBorders>
          </w:tcPr>
          <w:p w:rsidR="00CB3E6B" w:rsidRDefault="00CB3E6B" w:rsidP="00CB3E6B">
            <w:pPr>
              <w:spacing w:line="360" w:lineRule="auto"/>
              <w:rPr>
                <w:rFonts w:ascii="微软雅黑" w:eastAsia="微软雅黑" w:hAnsi="微软雅黑"/>
                <w:b/>
              </w:rPr>
            </w:pPr>
          </w:p>
        </w:tc>
        <w:tc>
          <w:tcPr>
            <w:tcW w:w="1984" w:type="dxa"/>
            <w:tcBorders>
              <w:top w:val="single" w:sz="4" w:space="0" w:color="auto"/>
              <w:bottom w:val="single" w:sz="4" w:space="0" w:color="auto"/>
              <w:right w:val="single" w:sz="4" w:space="0" w:color="auto"/>
            </w:tcBorders>
            <w:vAlign w:val="center"/>
          </w:tcPr>
          <w:p w:rsidR="00CB3E6B" w:rsidRPr="00921A41" w:rsidRDefault="00CB3E6B" w:rsidP="00CB3E6B">
            <w:pPr>
              <w:spacing w:line="360" w:lineRule="auto"/>
              <w:rPr>
                <w:rFonts w:ascii="微软雅黑" w:eastAsia="微软雅黑" w:hAnsi="微软雅黑"/>
              </w:rPr>
            </w:pPr>
            <w:r w:rsidRPr="00921A41">
              <w:rPr>
                <w:rFonts w:ascii="微软雅黑" w:eastAsia="微软雅黑" w:hAnsi="微软雅黑" w:hint="eastAsia"/>
              </w:rPr>
              <w:t>资金</w:t>
            </w:r>
            <w:r>
              <w:rPr>
                <w:rFonts w:ascii="微软雅黑" w:eastAsia="微软雅黑" w:hAnsi="微软雅黑" w:hint="eastAsia"/>
              </w:rPr>
              <w:t>管控</w:t>
            </w:r>
            <w:r w:rsidRPr="00921A41">
              <w:rPr>
                <w:rFonts w:ascii="微软雅黑" w:eastAsia="微软雅黑" w:hAnsi="微软雅黑" w:hint="eastAsia"/>
              </w:rPr>
              <w:t>体系</w:t>
            </w:r>
          </w:p>
        </w:tc>
        <w:tc>
          <w:tcPr>
            <w:tcW w:w="3402"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现金为王原则及营运资本</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现金安全、效率管理及模式</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应收款管理及信用分析控制</w:t>
            </w:r>
          </w:p>
        </w:tc>
        <w:tc>
          <w:tcPr>
            <w:tcW w:w="3134" w:type="dxa"/>
            <w:tcBorders>
              <w:top w:val="single" w:sz="4" w:space="0" w:color="auto"/>
              <w:left w:val="single" w:sz="4" w:space="0" w:color="auto"/>
              <w:bottom w:val="single" w:sz="4" w:space="0" w:color="auto"/>
              <w:right w:val="single" w:sz="4" w:space="0" w:color="auto"/>
            </w:tcBorders>
            <w:vAlign w:val="center"/>
          </w:tcPr>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现金管理制度</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现金预测控制工具</w:t>
            </w:r>
          </w:p>
          <w:p w:rsidR="00CB3E6B" w:rsidRPr="00AA78B7" w:rsidRDefault="00CB3E6B" w:rsidP="00CB3E6B">
            <w:pPr>
              <w:spacing w:line="400" w:lineRule="exact"/>
              <w:rPr>
                <w:rFonts w:ascii="微软雅黑" w:eastAsia="微软雅黑" w:hAnsi="微软雅黑"/>
              </w:rPr>
            </w:pPr>
            <w:r w:rsidRPr="00AA78B7">
              <w:rPr>
                <w:rFonts w:ascii="微软雅黑" w:eastAsia="微软雅黑" w:hAnsi="微软雅黑" w:hint="eastAsia"/>
              </w:rPr>
              <w:t>应收款与信用控制方案</w:t>
            </w:r>
          </w:p>
        </w:tc>
      </w:tr>
      <w:tr w:rsidR="00CB3E6B" w:rsidRPr="00AA78B7" w:rsidTr="005F494E">
        <w:trPr>
          <w:trHeight w:val="1126"/>
          <w:jc w:val="center"/>
        </w:trPr>
        <w:tc>
          <w:tcPr>
            <w:tcW w:w="1555" w:type="dxa"/>
            <w:vMerge w:val="restart"/>
            <w:tcBorders>
              <w:top w:val="single" w:sz="4" w:space="0" w:color="auto"/>
              <w:right w:val="single" w:sz="4" w:space="0" w:color="auto"/>
            </w:tcBorders>
            <w:vAlign w:val="center"/>
          </w:tcPr>
          <w:p w:rsidR="00CB3E6B" w:rsidRPr="00AA78B7" w:rsidRDefault="00CB3E6B" w:rsidP="00CB3E6B">
            <w:pPr>
              <w:spacing w:line="360" w:lineRule="auto"/>
              <w:rPr>
                <w:rFonts w:ascii="微软雅黑" w:eastAsia="微软雅黑" w:hAnsi="微软雅黑"/>
                <w:b/>
              </w:rPr>
            </w:pPr>
            <w:r>
              <w:rPr>
                <w:rFonts w:ascii="微软雅黑" w:eastAsia="微软雅黑" w:hAnsi="微软雅黑" w:hint="eastAsia"/>
                <w:b/>
              </w:rPr>
              <w:t>管理会计体系</w:t>
            </w:r>
          </w:p>
        </w:tc>
        <w:tc>
          <w:tcPr>
            <w:tcW w:w="1984" w:type="dxa"/>
            <w:tcBorders>
              <w:top w:val="single" w:sz="4" w:space="0" w:color="auto"/>
              <w:bottom w:val="single" w:sz="4" w:space="0" w:color="auto"/>
              <w:right w:val="single" w:sz="4" w:space="0" w:color="auto"/>
            </w:tcBorders>
            <w:vAlign w:val="center"/>
          </w:tcPr>
          <w:p w:rsidR="00CB3E6B" w:rsidRPr="00921A41" w:rsidRDefault="00CB3E6B" w:rsidP="00CB3E6B">
            <w:pPr>
              <w:spacing w:line="360" w:lineRule="auto"/>
              <w:rPr>
                <w:rFonts w:ascii="微软雅黑" w:eastAsia="微软雅黑" w:hAnsi="微软雅黑"/>
              </w:rPr>
            </w:pPr>
            <w:r w:rsidRPr="00921A41">
              <w:rPr>
                <w:rFonts w:ascii="微软雅黑" w:eastAsia="微软雅黑" w:hAnsi="微软雅黑" w:hint="eastAsia"/>
              </w:rPr>
              <w:t>全面预算体系</w:t>
            </w:r>
          </w:p>
        </w:tc>
        <w:tc>
          <w:tcPr>
            <w:tcW w:w="3402" w:type="dxa"/>
            <w:tcBorders>
              <w:top w:val="single" w:sz="4" w:space="0" w:color="auto"/>
              <w:left w:val="single" w:sz="4" w:space="0" w:color="auto"/>
              <w:bottom w:val="single" w:sz="4" w:space="0" w:color="auto"/>
              <w:right w:val="single" w:sz="4" w:space="0" w:color="auto"/>
            </w:tcBorders>
            <w:vAlign w:val="center"/>
          </w:tcPr>
          <w:p w:rsidR="005F494E" w:rsidRDefault="005F494E" w:rsidP="00CB3E6B">
            <w:pPr>
              <w:spacing w:line="400" w:lineRule="exact"/>
              <w:rPr>
                <w:rFonts w:ascii="微软雅黑" w:eastAsia="微软雅黑" w:hAnsi="微软雅黑"/>
              </w:rPr>
            </w:pPr>
            <w:r>
              <w:rPr>
                <w:rFonts w:ascii="微软雅黑" w:eastAsia="微软雅黑" w:hAnsi="微软雅黑" w:hint="eastAsia"/>
              </w:rPr>
              <w:t>利润表预算</w:t>
            </w:r>
          </w:p>
          <w:p w:rsidR="005F494E" w:rsidRDefault="005F494E" w:rsidP="00CB3E6B">
            <w:pPr>
              <w:spacing w:line="400" w:lineRule="exact"/>
              <w:rPr>
                <w:rFonts w:ascii="微软雅黑" w:eastAsia="微软雅黑" w:hAnsi="微软雅黑"/>
              </w:rPr>
            </w:pPr>
            <w:r>
              <w:rPr>
                <w:rFonts w:ascii="微软雅黑" w:eastAsia="微软雅黑" w:hAnsi="微软雅黑" w:hint="eastAsia"/>
              </w:rPr>
              <w:t>资本性支出预算</w:t>
            </w:r>
          </w:p>
          <w:p w:rsidR="005F494E" w:rsidRDefault="005F494E" w:rsidP="00CB3E6B">
            <w:pPr>
              <w:spacing w:line="400" w:lineRule="exact"/>
              <w:rPr>
                <w:rFonts w:ascii="微软雅黑" w:eastAsia="微软雅黑" w:hAnsi="微软雅黑"/>
              </w:rPr>
            </w:pPr>
            <w:r>
              <w:rPr>
                <w:rFonts w:ascii="微软雅黑" w:eastAsia="微软雅黑" w:hAnsi="微软雅黑" w:hint="eastAsia"/>
              </w:rPr>
              <w:t>税收筹划表预算</w:t>
            </w:r>
          </w:p>
          <w:p w:rsidR="006E692C" w:rsidRDefault="005F494E" w:rsidP="00CB3E6B">
            <w:pPr>
              <w:spacing w:line="400" w:lineRule="exact"/>
              <w:rPr>
                <w:rFonts w:ascii="微软雅黑" w:eastAsia="微软雅黑" w:hAnsi="微软雅黑"/>
              </w:rPr>
            </w:pPr>
            <w:r w:rsidRPr="005F494E">
              <w:rPr>
                <w:rFonts w:ascii="微软雅黑" w:eastAsia="微软雅黑" w:hAnsi="微软雅黑" w:hint="eastAsia"/>
              </w:rPr>
              <w:t>现金流量表预算</w:t>
            </w:r>
          </w:p>
          <w:p w:rsidR="005F494E" w:rsidRPr="005F494E" w:rsidRDefault="005F494E" w:rsidP="00CB3E6B">
            <w:pPr>
              <w:spacing w:line="400" w:lineRule="exact"/>
              <w:rPr>
                <w:rFonts w:ascii="微软雅黑" w:eastAsia="微软雅黑" w:hAnsi="微软雅黑"/>
              </w:rPr>
            </w:pPr>
            <w:r>
              <w:rPr>
                <w:rFonts w:ascii="微软雅黑" w:eastAsia="微软雅黑" w:hAnsi="微软雅黑" w:hint="eastAsia"/>
              </w:rPr>
              <w:t>预算执行分析、</w:t>
            </w:r>
            <w:r w:rsidRPr="00AA78B7">
              <w:rPr>
                <w:rFonts w:ascii="微软雅黑" w:eastAsia="微软雅黑" w:hAnsi="微软雅黑" w:hint="eastAsia"/>
              </w:rPr>
              <w:t>报告与绩效管理</w:t>
            </w:r>
          </w:p>
        </w:tc>
        <w:tc>
          <w:tcPr>
            <w:tcW w:w="3134" w:type="dxa"/>
            <w:tcBorders>
              <w:top w:val="single" w:sz="4" w:space="0" w:color="auto"/>
              <w:left w:val="single" w:sz="4" w:space="0" w:color="auto"/>
              <w:bottom w:val="single" w:sz="4" w:space="0" w:color="auto"/>
              <w:right w:val="single" w:sz="4" w:space="0" w:color="auto"/>
            </w:tcBorders>
            <w:vAlign w:val="center"/>
          </w:tcPr>
          <w:p w:rsidR="005F494E" w:rsidRDefault="005F494E" w:rsidP="005F494E">
            <w:pPr>
              <w:spacing w:line="400" w:lineRule="exact"/>
              <w:rPr>
                <w:rFonts w:ascii="微软雅黑" w:eastAsia="微软雅黑" w:hAnsi="微软雅黑"/>
              </w:rPr>
            </w:pPr>
            <w:r w:rsidRPr="005F494E">
              <w:rPr>
                <w:rFonts w:ascii="微软雅黑" w:eastAsia="微软雅黑" w:hAnsi="微软雅黑" w:hint="eastAsia"/>
              </w:rPr>
              <w:t>预算编制要点</w:t>
            </w:r>
          </w:p>
          <w:p w:rsidR="005F494E" w:rsidRDefault="005F494E" w:rsidP="005F494E">
            <w:pPr>
              <w:spacing w:line="400" w:lineRule="exact"/>
              <w:rPr>
                <w:rFonts w:ascii="微软雅黑" w:eastAsia="微软雅黑" w:hAnsi="微软雅黑"/>
              </w:rPr>
            </w:pPr>
            <w:r>
              <w:rPr>
                <w:rFonts w:ascii="微软雅黑" w:eastAsia="微软雅黑" w:hAnsi="微软雅黑" w:hint="eastAsia"/>
              </w:rPr>
              <w:t>预算差异</w:t>
            </w:r>
            <w:r w:rsidRPr="00B45E02">
              <w:rPr>
                <w:rFonts w:ascii="微软雅黑" w:eastAsia="微软雅黑" w:hAnsi="微软雅黑" w:hint="eastAsia"/>
              </w:rPr>
              <w:t>调整</w:t>
            </w:r>
          </w:p>
          <w:p w:rsidR="004711D9" w:rsidRDefault="004711D9" w:rsidP="00CB3E6B">
            <w:pPr>
              <w:spacing w:line="400" w:lineRule="exact"/>
              <w:rPr>
                <w:rFonts w:ascii="微软雅黑" w:eastAsia="微软雅黑" w:hAnsi="微软雅黑"/>
              </w:rPr>
            </w:pPr>
            <w:r w:rsidRPr="00AA78B7">
              <w:rPr>
                <w:rFonts w:ascii="微软雅黑" w:eastAsia="微软雅黑" w:hAnsi="微软雅黑" w:hint="eastAsia"/>
              </w:rPr>
              <w:t>预算的编制与执行</w:t>
            </w:r>
          </w:p>
          <w:p w:rsidR="00CB3E6B" w:rsidRDefault="00CB3E6B" w:rsidP="00CB3E6B">
            <w:pPr>
              <w:spacing w:line="400" w:lineRule="exact"/>
              <w:rPr>
                <w:rFonts w:ascii="微软雅黑" w:eastAsia="微软雅黑" w:hAnsi="微软雅黑"/>
              </w:rPr>
            </w:pPr>
            <w:r w:rsidRPr="00AA78B7">
              <w:rPr>
                <w:rFonts w:ascii="微软雅黑" w:eastAsia="微软雅黑" w:hAnsi="微软雅黑" w:hint="eastAsia"/>
              </w:rPr>
              <w:t>企业预算管理手册</w:t>
            </w:r>
          </w:p>
          <w:p w:rsidR="00DA71A5" w:rsidRDefault="005F494E" w:rsidP="00CB3E6B">
            <w:pPr>
              <w:spacing w:line="400" w:lineRule="exact"/>
              <w:rPr>
                <w:rFonts w:ascii="微软雅黑" w:eastAsia="微软雅黑" w:hAnsi="微软雅黑"/>
              </w:rPr>
            </w:pPr>
            <w:r w:rsidRPr="005F494E">
              <w:rPr>
                <w:rFonts w:ascii="微软雅黑" w:eastAsia="微软雅黑" w:hAnsi="微软雅黑" w:hint="eastAsia"/>
              </w:rPr>
              <w:t>预算外支出如何控制和处理</w:t>
            </w:r>
          </w:p>
          <w:p w:rsidR="005F494E" w:rsidRPr="00AA78B7" w:rsidRDefault="005F494E" w:rsidP="005F494E">
            <w:pPr>
              <w:spacing w:line="400" w:lineRule="exact"/>
              <w:rPr>
                <w:rFonts w:ascii="微软雅黑" w:eastAsia="微软雅黑" w:hAnsi="微软雅黑"/>
              </w:rPr>
            </w:pPr>
            <w:r w:rsidRPr="005F494E">
              <w:rPr>
                <w:rFonts w:ascii="微软雅黑" w:eastAsia="微软雅黑" w:hAnsi="微软雅黑" w:hint="eastAsia"/>
              </w:rPr>
              <w:t>全面预算管理的构成和流程</w:t>
            </w:r>
          </w:p>
        </w:tc>
      </w:tr>
      <w:tr w:rsidR="00CB3E6B" w:rsidRPr="00AA78B7" w:rsidTr="005F494E">
        <w:trPr>
          <w:trHeight w:val="1700"/>
          <w:jc w:val="center"/>
        </w:trPr>
        <w:tc>
          <w:tcPr>
            <w:tcW w:w="1555" w:type="dxa"/>
            <w:vMerge/>
            <w:tcBorders>
              <w:right w:val="single" w:sz="4" w:space="0" w:color="auto"/>
            </w:tcBorders>
          </w:tcPr>
          <w:p w:rsidR="00CB3E6B" w:rsidRPr="00AA78B7" w:rsidRDefault="00CB3E6B" w:rsidP="00CB3E6B">
            <w:pPr>
              <w:spacing w:line="360" w:lineRule="auto"/>
              <w:rPr>
                <w:rFonts w:ascii="微软雅黑" w:eastAsia="微软雅黑" w:hAnsi="微软雅黑"/>
                <w:b/>
              </w:rPr>
            </w:pPr>
          </w:p>
        </w:tc>
        <w:tc>
          <w:tcPr>
            <w:tcW w:w="1984" w:type="dxa"/>
            <w:tcBorders>
              <w:top w:val="single" w:sz="4" w:space="0" w:color="auto"/>
              <w:bottom w:val="single" w:sz="4" w:space="0" w:color="auto"/>
              <w:right w:val="single" w:sz="4" w:space="0" w:color="auto"/>
            </w:tcBorders>
            <w:vAlign w:val="center"/>
          </w:tcPr>
          <w:p w:rsidR="00CB3E6B" w:rsidRPr="00921A41" w:rsidRDefault="00CB3E6B" w:rsidP="00CB3E6B">
            <w:pPr>
              <w:spacing w:line="360" w:lineRule="auto"/>
              <w:rPr>
                <w:rFonts w:ascii="微软雅黑" w:eastAsia="微软雅黑" w:hAnsi="微软雅黑"/>
              </w:rPr>
            </w:pPr>
            <w:r w:rsidRPr="00921A41">
              <w:rPr>
                <w:rFonts w:ascii="微软雅黑" w:eastAsia="微软雅黑" w:hAnsi="微软雅黑" w:hint="eastAsia"/>
              </w:rPr>
              <w:t>投融资分析体系</w:t>
            </w:r>
          </w:p>
        </w:tc>
        <w:tc>
          <w:tcPr>
            <w:tcW w:w="3402" w:type="dxa"/>
            <w:tcBorders>
              <w:top w:val="single" w:sz="4" w:space="0" w:color="auto"/>
              <w:left w:val="single" w:sz="4" w:space="0" w:color="auto"/>
              <w:bottom w:val="single" w:sz="4" w:space="0" w:color="auto"/>
              <w:right w:val="single" w:sz="4" w:space="0" w:color="auto"/>
            </w:tcBorders>
            <w:vAlign w:val="center"/>
          </w:tcPr>
          <w:p w:rsidR="00CB3E6B" w:rsidRDefault="00085448" w:rsidP="00CB3E6B">
            <w:pPr>
              <w:spacing w:line="400" w:lineRule="exact"/>
              <w:rPr>
                <w:rFonts w:ascii="微软雅黑" w:eastAsia="微软雅黑" w:hAnsi="微软雅黑"/>
              </w:rPr>
            </w:pPr>
            <w:r w:rsidRPr="00085448">
              <w:rPr>
                <w:rFonts w:ascii="微软雅黑" w:eastAsia="微软雅黑" w:hAnsi="微软雅黑" w:hint="eastAsia"/>
              </w:rPr>
              <w:t>投资形式</w:t>
            </w:r>
            <w:r w:rsidR="00952C34">
              <w:rPr>
                <w:rFonts w:ascii="微软雅黑" w:eastAsia="微软雅黑" w:hAnsi="微软雅黑" w:hint="eastAsia"/>
              </w:rPr>
              <w:t>及相关原则</w:t>
            </w:r>
          </w:p>
          <w:p w:rsidR="00952C34" w:rsidRDefault="00952C34" w:rsidP="00CB3E6B">
            <w:pPr>
              <w:spacing w:line="400" w:lineRule="exact"/>
              <w:rPr>
                <w:rFonts w:ascii="微软雅黑" w:eastAsia="微软雅黑" w:hAnsi="微软雅黑"/>
              </w:rPr>
            </w:pPr>
            <w:r w:rsidRPr="00952C34">
              <w:rPr>
                <w:rFonts w:ascii="微软雅黑" w:eastAsia="微软雅黑" w:hAnsi="微软雅黑" w:hint="eastAsia"/>
              </w:rPr>
              <w:t>投资评价指标</w:t>
            </w:r>
          </w:p>
          <w:p w:rsidR="00952C34" w:rsidRDefault="00952C34" w:rsidP="00CB3E6B">
            <w:pPr>
              <w:spacing w:line="400" w:lineRule="exact"/>
              <w:rPr>
                <w:rFonts w:ascii="微软雅黑" w:eastAsia="微软雅黑" w:hAnsi="微软雅黑"/>
              </w:rPr>
            </w:pPr>
            <w:r w:rsidRPr="00952C34">
              <w:rPr>
                <w:rFonts w:ascii="微软雅黑" w:eastAsia="微软雅黑" w:hAnsi="微软雅黑" w:hint="eastAsia"/>
              </w:rPr>
              <w:t>投资回报率</w:t>
            </w:r>
            <w:r>
              <w:rPr>
                <w:rFonts w:ascii="微软雅黑" w:eastAsia="微软雅黑" w:hAnsi="微软雅黑" w:hint="eastAsia"/>
              </w:rPr>
              <w:t>的测算</w:t>
            </w:r>
          </w:p>
          <w:p w:rsidR="00952C34" w:rsidRPr="00CB3E6B" w:rsidRDefault="00952C34" w:rsidP="00CB3E6B">
            <w:pPr>
              <w:spacing w:line="400" w:lineRule="exact"/>
              <w:rPr>
                <w:rFonts w:ascii="微软雅黑" w:eastAsia="微软雅黑" w:hAnsi="微软雅黑"/>
              </w:rPr>
            </w:pPr>
            <w:r w:rsidRPr="00952C34">
              <w:rPr>
                <w:rFonts w:ascii="微软雅黑" w:eastAsia="微软雅黑" w:hAnsi="微软雅黑" w:hint="eastAsia"/>
              </w:rPr>
              <w:t>公司估值</w:t>
            </w:r>
          </w:p>
        </w:tc>
        <w:tc>
          <w:tcPr>
            <w:tcW w:w="3134" w:type="dxa"/>
            <w:tcBorders>
              <w:top w:val="single" w:sz="4" w:space="0" w:color="auto"/>
              <w:left w:val="single" w:sz="4" w:space="0" w:color="auto"/>
              <w:bottom w:val="single" w:sz="4" w:space="0" w:color="auto"/>
              <w:right w:val="single" w:sz="4" w:space="0" w:color="auto"/>
            </w:tcBorders>
            <w:vAlign w:val="center"/>
          </w:tcPr>
          <w:p w:rsidR="00CB3E6B" w:rsidRDefault="00952C34" w:rsidP="00CB3E6B">
            <w:pPr>
              <w:spacing w:line="400" w:lineRule="exact"/>
              <w:rPr>
                <w:rFonts w:ascii="微软雅黑" w:eastAsia="微软雅黑" w:hAnsi="微软雅黑"/>
              </w:rPr>
            </w:pPr>
            <w:r>
              <w:rPr>
                <w:rFonts w:ascii="微软雅黑" w:eastAsia="微软雅黑" w:hAnsi="微软雅黑" w:hint="eastAsia"/>
              </w:rPr>
              <w:t>内外部融资方式</w:t>
            </w:r>
          </w:p>
          <w:p w:rsidR="00952C34" w:rsidRDefault="00952C34" w:rsidP="00CB3E6B">
            <w:pPr>
              <w:spacing w:line="400" w:lineRule="exact"/>
              <w:rPr>
                <w:rFonts w:ascii="微软雅黑" w:eastAsia="微软雅黑" w:hAnsi="微软雅黑"/>
              </w:rPr>
            </w:pPr>
            <w:r w:rsidRPr="00952C34">
              <w:rPr>
                <w:rFonts w:ascii="微软雅黑" w:eastAsia="微软雅黑" w:hAnsi="微软雅黑" w:hint="eastAsia"/>
              </w:rPr>
              <w:t>公司</w:t>
            </w:r>
            <w:r>
              <w:rPr>
                <w:rFonts w:ascii="微软雅黑" w:eastAsia="微软雅黑" w:hAnsi="微软雅黑" w:hint="eastAsia"/>
              </w:rPr>
              <w:t>自我</w:t>
            </w:r>
            <w:r w:rsidRPr="00952C34">
              <w:rPr>
                <w:rFonts w:ascii="微软雅黑" w:eastAsia="微软雅黑" w:hAnsi="微软雅黑" w:hint="eastAsia"/>
              </w:rPr>
              <w:t>估值的方法</w:t>
            </w:r>
          </w:p>
          <w:p w:rsidR="00952C34" w:rsidRDefault="00952C34" w:rsidP="00CB3E6B">
            <w:pPr>
              <w:spacing w:line="400" w:lineRule="exact"/>
              <w:rPr>
                <w:rFonts w:ascii="微软雅黑" w:eastAsia="微软雅黑" w:hAnsi="微软雅黑"/>
              </w:rPr>
            </w:pPr>
            <w:r>
              <w:rPr>
                <w:rFonts w:ascii="微软雅黑" w:eastAsia="微软雅黑" w:hAnsi="微软雅黑" w:hint="eastAsia"/>
              </w:rPr>
              <w:t>当下</w:t>
            </w:r>
            <w:r w:rsidRPr="00952C34">
              <w:rPr>
                <w:rFonts w:ascii="微软雅黑" w:eastAsia="微软雅黑" w:hAnsi="微软雅黑" w:hint="eastAsia"/>
              </w:rPr>
              <w:t>投资回报率</w:t>
            </w:r>
            <w:r>
              <w:rPr>
                <w:rFonts w:ascii="微软雅黑" w:eastAsia="微软雅黑" w:hAnsi="微软雅黑" w:hint="eastAsia"/>
              </w:rPr>
              <w:t>测算</w:t>
            </w:r>
          </w:p>
          <w:p w:rsidR="00952C34" w:rsidRPr="00AB3F05" w:rsidRDefault="00952C34" w:rsidP="00CB3E6B">
            <w:pPr>
              <w:spacing w:line="400" w:lineRule="exact"/>
              <w:rPr>
                <w:rFonts w:ascii="微软雅黑" w:eastAsia="微软雅黑" w:hAnsi="微软雅黑"/>
              </w:rPr>
            </w:pPr>
            <w:r w:rsidRPr="00952C34">
              <w:rPr>
                <w:rFonts w:ascii="微软雅黑" w:eastAsia="微软雅黑" w:hAnsi="微软雅黑" w:hint="eastAsia"/>
              </w:rPr>
              <w:t>经济增加值</w:t>
            </w:r>
            <w:r>
              <w:rPr>
                <w:rFonts w:ascii="微软雅黑" w:eastAsia="微软雅黑" w:hAnsi="微软雅黑" w:hint="eastAsia"/>
              </w:rPr>
              <w:t>的测算</w:t>
            </w:r>
          </w:p>
        </w:tc>
      </w:tr>
      <w:tr w:rsidR="00CB3E6B" w:rsidRPr="00AA78B7" w:rsidTr="005F494E">
        <w:trPr>
          <w:trHeight w:val="1700"/>
          <w:jc w:val="center"/>
        </w:trPr>
        <w:tc>
          <w:tcPr>
            <w:tcW w:w="1555" w:type="dxa"/>
            <w:vMerge/>
            <w:tcBorders>
              <w:right w:val="single" w:sz="4" w:space="0" w:color="auto"/>
            </w:tcBorders>
          </w:tcPr>
          <w:p w:rsidR="00CB3E6B" w:rsidRPr="00AA78B7" w:rsidRDefault="00CB3E6B" w:rsidP="00CB3E6B">
            <w:pPr>
              <w:spacing w:line="360" w:lineRule="auto"/>
              <w:rPr>
                <w:rFonts w:ascii="微软雅黑" w:eastAsia="微软雅黑" w:hAnsi="微软雅黑"/>
                <w:b/>
              </w:rPr>
            </w:pPr>
          </w:p>
        </w:tc>
        <w:tc>
          <w:tcPr>
            <w:tcW w:w="1984" w:type="dxa"/>
            <w:tcBorders>
              <w:top w:val="single" w:sz="4" w:space="0" w:color="auto"/>
              <w:bottom w:val="single" w:sz="4" w:space="0" w:color="auto"/>
              <w:right w:val="single" w:sz="4" w:space="0" w:color="auto"/>
            </w:tcBorders>
            <w:vAlign w:val="center"/>
          </w:tcPr>
          <w:p w:rsidR="00CB3E6B" w:rsidRPr="00921A41" w:rsidRDefault="00AB3F05" w:rsidP="00CB3E6B">
            <w:pPr>
              <w:spacing w:line="360" w:lineRule="auto"/>
              <w:rPr>
                <w:rFonts w:ascii="微软雅黑" w:eastAsia="微软雅黑" w:hAnsi="微软雅黑"/>
              </w:rPr>
            </w:pPr>
            <w:r>
              <w:rPr>
                <w:rFonts w:ascii="微软雅黑" w:eastAsia="微软雅黑" w:hAnsi="微软雅黑" w:hint="eastAsia"/>
              </w:rPr>
              <w:t>财务信息化体系</w:t>
            </w:r>
          </w:p>
        </w:tc>
        <w:tc>
          <w:tcPr>
            <w:tcW w:w="3402" w:type="dxa"/>
            <w:tcBorders>
              <w:top w:val="single" w:sz="4" w:space="0" w:color="auto"/>
              <w:left w:val="single" w:sz="4" w:space="0" w:color="auto"/>
              <w:bottom w:val="single" w:sz="4" w:space="0" w:color="auto"/>
              <w:right w:val="single" w:sz="4" w:space="0" w:color="auto"/>
            </w:tcBorders>
            <w:vAlign w:val="center"/>
          </w:tcPr>
          <w:p w:rsidR="004711D9" w:rsidRDefault="004711D9" w:rsidP="00CB3E6B">
            <w:pPr>
              <w:spacing w:line="400" w:lineRule="exact"/>
              <w:rPr>
                <w:rFonts w:ascii="微软雅黑" w:eastAsia="微软雅黑" w:hAnsi="微软雅黑"/>
              </w:rPr>
            </w:pPr>
            <w:r>
              <w:rPr>
                <w:rFonts w:ascii="微软雅黑" w:eastAsia="微软雅黑" w:hAnsi="微软雅黑" w:hint="eastAsia"/>
              </w:rPr>
              <w:t>应付账款正确性</w:t>
            </w:r>
            <w:r w:rsidR="005F494E">
              <w:rPr>
                <w:rFonts w:ascii="微软雅黑" w:eastAsia="微软雅黑" w:hAnsi="微软雅黑" w:hint="eastAsia"/>
              </w:rPr>
              <w:t>、</w:t>
            </w:r>
            <w:r>
              <w:rPr>
                <w:rFonts w:ascii="微软雅黑" w:eastAsia="微软雅黑" w:hAnsi="微软雅黑" w:hint="eastAsia"/>
              </w:rPr>
              <w:t>物品</w:t>
            </w:r>
            <w:r w:rsidR="007016A3" w:rsidRPr="007016A3">
              <w:rPr>
                <w:rFonts w:ascii="微软雅黑" w:eastAsia="微软雅黑" w:hAnsi="微软雅黑" w:hint="eastAsia"/>
              </w:rPr>
              <w:t>入库</w:t>
            </w:r>
            <w:r>
              <w:rPr>
                <w:rFonts w:ascii="微软雅黑" w:eastAsia="微软雅黑" w:hAnsi="微软雅黑" w:hint="eastAsia"/>
              </w:rPr>
              <w:t>及时性</w:t>
            </w:r>
          </w:p>
          <w:p w:rsidR="004711D9" w:rsidRDefault="004711D9" w:rsidP="00CB3E6B">
            <w:pPr>
              <w:spacing w:line="400" w:lineRule="exact"/>
              <w:rPr>
                <w:rFonts w:ascii="微软雅黑" w:eastAsia="微软雅黑" w:hAnsi="微软雅黑"/>
              </w:rPr>
            </w:pPr>
            <w:r>
              <w:rPr>
                <w:rFonts w:ascii="微软雅黑" w:eastAsia="微软雅黑" w:hAnsi="微软雅黑" w:hint="eastAsia"/>
              </w:rPr>
              <w:t>系统数据的一致性、</w:t>
            </w:r>
            <w:r w:rsidR="007016A3" w:rsidRPr="007016A3">
              <w:rPr>
                <w:rFonts w:ascii="微软雅黑" w:eastAsia="微软雅黑" w:hAnsi="微软雅黑" w:hint="eastAsia"/>
              </w:rPr>
              <w:t>安全性</w:t>
            </w:r>
          </w:p>
          <w:p w:rsidR="004711D9" w:rsidRDefault="004711D9" w:rsidP="00CB3E6B">
            <w:pPr>
              <w:spacing w:line="400" w:lineRule="exact"/>
              <w:rPr>
                <w:rFonts w:ascii="微软雅黑" w:eastAsia="微软雅黑" w:hAnsi="微软雅黑"/>
              </w:rPr>
            </w:pPr>
            <w:r>
              <w:rPr>
                <w:rFonts w:ascii="微软雅黑" w:eastAsia="微软雅黑" w:hAnsi="微软雅黑" w:hint="eastAsia"/>
              </w:rPr>
              <w:t>物流、资金流和信息流</w:t>
            </w:r>
            <w:r w:rsidR="007016A3" w:rsidRPr="007016A3">
              <w:rPr>
                <w:rFonts w:ascii="微软雅黑" w:eastAsia="微软雅黑" w:hAnsi="微软雅黑" w:hint="eastAsia"/>
              </w:rPr>
              <w:t>统一</w:t>
            </w:r>
          </w:p>
          <w:p w:rsidR="00CB3E6B" w:rsidRPr="00AA78B7" w:rsidRDefault="004711D9" w:rsidP="00CB3E6B">
            <w:pPr>
              <w:spacing w:line="400" w:lineRule="exact"/>
              <w:rPr>
                <w:rFonts w:ascii="微软雅黑" w:eastAsia="微软雅黑" w:hAnsi="微软雅黑"/>
              </w:rPr>
            </w:pPr>
            <w:r>
              <w:rPr>
                <w:rFonts w:ascii="微软雅黑" w:eastAsia="微软雅黑" w:hAnsi="微软雅黑" w:hint="eastAsia"/>
              </w:rPr>
              <w:t>财务对业务进行实时监控</w:t>
            </w:r>
          </w:p>
        </w:tc>
        <w:tc>
          <w:tcPr>
            <w:tcW w:w="3134" w:type="dxa"/>
            <w:tcBorders>
              <w:top w:val="single" w:sz="4" w:space="0" w:color="auto"/>
              <w:left w:val="single" w:sz="4" w:space="0" w:color="auto"/>
              <w:bottom w:val="single" w:sz="4" w:space="0" w:color="auto"/>
              <w:right w:val="single" w:sz="4" w:space="0" w:color="auto"/>
            </w:tcBorders>
            <w:vAlign w:val="center"/>
          </w:tcPr>
          <w:p w:rsidR="004711D9" w:rsidRDefault="004711D9" w:rsidP="00CB3E6B">
            <w:pPr>
              <w:spacing w:line="400" w:lineRule="exact"/>
              <w:rPr>
                <w:rFonts w:ascii="微软雅黑" w:eastAsia="微软雅黑" w:hAnsi="微软雅黑"/>
              </w:rPr>
            </w:pPr>
            <w:r w:rsidRPr="004711D9">
              <w:rPr>
                <w:rFonts w:ascii="微软雅黑" w:eastAsia="微软雅黑" w:hAnsi="微软雅黑" w:hint="eastAsia"/>
              </w:rPr>
              <w:t>快速、准</w:t>
            </w:r>
            <w:r>
              <w:rPr>
                <w:rFonts w:ascii="微软雅黑" w:eastAsia="微软雅黑" w:hAnsi="微软雅黑" w:hint="eastAsia"/>
              </w:rPr>
              <w:t>确、全面、细致地反映企业经营状况及经营信息；</w:t>
            </w:r>
          </w:p>
          <w:p w:rsidR="004711D9" w:rsidRPr="004711D9" w:rsidRDefault="004711D9" w:rsidP="00CB3E6B">
            <w:pPr>
              <w:spacing w:line="400" w:lineRule="exact"/>
              <w:rPr>
                <w:rFonts w:ascii="微软雅黑" w:eastAsia="微软雅黑" w:hAnsi="微软雅黑"/>
              </w:rPr>
            </w:pPr>
            <w:r>
              <w:rPr>
                <w:rFonts w:ascii="微软雅黑" w:eastAsia="微软雅黑" w:hAnsi="微软雅黑" w:hint="eastAsia"/>
              </w:rPr>
              <w:t>为企业</w:t>
            </w:r>
            <w:r w:rsidRPr="004711D9">
              <w:rPr>
                <w:rFonts w:ascii="微软雅黑" w:eastAsia="微软雅黑" w:hAnsi="微软雅黑" w:hint="eastAsia"/>
              </w:rPr>
              <w:t>企业决策层决策</w:t>
            </w:r>
            <w:r>
              <w:rPr>
                <w:rFonts w:ascii="微软雅黑" w:eastAsia="微软雅黑" w:hAnsi="微软雅黑" w:hint="eastAsia"/>
              </w:rPr>
              <w:t>提供财务信息分析和预测结果；</w:t>
            </w:r>
          </w:p>
        </w:tc>
      </w:tr>
    </w:tbl>
    <w:p w:rsidR="00EF7C32" w:rsidRPr="00274410" w:rsidRDefault="00EF7C32" w:rsidP="0000234D">
      <w:pPr>
        <w:pStyle w:val="30"/>
        <w:spacing w:beforeLines="100" w:before="312" w:afterLines="50" w:after="156" w:line="400" w:lineRule="exact"/>
        <w:rPr>
          <w:rFonts w:ascii="微软雅黑" w:hAnsi="微软雅黑"/>
          <w:sz w:val="28"/>
          <w:szCs w:val="28"/>
        </w:rPr>
      </w:pPr>
      <w:bookmarkStart w:id="4" w:name="_Toc326655062"/>
      <w:bookmarkStart w:id="5" w:name="_Toc358739895"/>
      <w:r w:rsidRPr="00274410">
        <w:rPr>
          <w:rFonts w:ascii="微软雅黑" w:hAnsi="微软雅黑" w:hint="eastAsia"/>
          <w:sz w:val="28"/>
          <w:szCs w:val="28"/>
        </w:rPr>
        <w:lastRenderedPageBreak/>
        <w:t>二、学习收获</w:t>
      </w:r>
      <w:bookmarkEnd w:id="4"/>
      <w:bookmarkEnd w:id="5"/>
    </w:p>
    <w:p w:rsidR="00EF7C32" w:rsidRPr="00274410" w:rsidRDefault="00EF7C32" w:rsidP="0000234D">
      <w:pPr>
        <w:spacing w:line="400" w:lineRule="exact"/>
        <w:ind w:firstLineChars="200" w:firstLine="420"/>
        <w:rPr>
          <w:rFonts w:ascii="微软雅黑" w:eastAsia="微软雅黑" w:hAnsi="微软雅黑"/>
          <w:szCs w:val="21"/>
        </w:rPr>
      </w:pPr>
      <w:r w:rsidRPr="00274410">
        <w:rPr>
          <w:rFonts w:ascii="微软雅黑" w:eastAsia="微软雅黑" w:hAnsi="微软雅黑" w:hint="eastAsia"/>
          <w:szCs w:val="21"/>
        </w:rPr>
        <w:t>1、完善财务支撑体系，创造财务利润</w:t>
      </w:r>
    </w:p>
    <w:p w:rsidR="00EF7C32" w:rsidRPr="00274410" w:rsidRDefault="00EF7C32" w:rsidP="0000234D">
      <w:pPr>
        <w:spacing w:line="400" w:lineRule="exact"/>
        <w:ind w:firstLineChars="200" w:firstLine="420"/>
        <w:rPr>
          <w:rFonts w:ascii="微软雅黑" w:eastAsia="微软雅黑" w:hAnsi="微软雅黑"/>
          <w:szCs w:val="21"/>
        </w:rPr>
      </w:pPr>
      <w:r w:rsidRPr="00274410">
        <w:rPr>
          <w:rFonts w:ascii="微软雅黑" w:eastAsia="微软雅黑" w:hAnsi="微软雅黑" w:hint="eastAsia"/>
          <w:szCs w:val="21"/>
        </w:rPr>
        <w:t>2、运用财务手段，实现企业稳步增长</w:t>
      </w:r>
    </w:p>
    <w:p w:rsidR="00EF7C32" w:rsidRPr="00274410" w:rsidRDefault="00EF7C32" w:rsidP="0000234D">
      <w:pPr>
        <w:spacing w:line="400" w:lineRule="exact"/>
        <w:ind w:firstLineChars="200" w:firstLine="420"/>
        <w:rPr>
          <w:rFonts w:ascii="微软雅黑" w:eastAsia="微软雅黑" w:hAnsi="微软雅黑"/>
          <w:szCs w:val="21"/>
        </w:rPr>
      </w:pPr>
      <w:r w:rsidRPr="00274410">
        <w:rPr>
          <w:rFonts w:ascii="微软雅黑" w:eastAsia="微软雅黑" w:hAnsi="微软雅黑" w:hint="eastAsia"/>
          <w:szCs w:val="21"/>
        </w:rPr>
        <w:t>3、数字化掌控企业，不再为财务问题烦恼</w:t>
      </w:r>
    </w:p>
    <w:p w:rsidR="00EF7C32" w:rsidRPr="00274410" w:rsidRDefault="00EF7C32" w:rsidP="0000234D">
      <w:pPr>
        <w:spacing w:line="400" w:lineRule="exact"/>
        <w:ind w:firstLineChars="200" w:firstLine="420"/>
        <w:rPr>
          <w:rFonts w:ascii="微软雅黑" w:eastAsia="微软雅黑" w:hAnsi="微软雅黑"/>
          <w:szCs w:val="21"/>
        </w:rPr>
      </w:pPr>
      <w:r w:rsidRPr="00274410">
        <w:rPr>
          <w:rFonts w:ascii="微软雅黑" w:eastAsia="微软雅黑" w:hAnsi="微软雅黑" w:hint="eastAsia"/>
          <w:szCs w:val="21"/>
        </w:rPr>
        <w:t>4、纳税有方，现金为王，控制有度，成本领先</w:t>
      </w:r>
    </w:p>
    <w:p w:rsidR="00EF7C32" w:rsidRPr="00274410" w:rsidRDefault="00EF7C32" w:rsidP="0000234D">
      <w:pPr>
        <w:spacing w:line="400" w:lineRule="exact"/>
        <w:ind w:firstLineChars="200" w:firstLine="420"/>
        <w:rPr>
          <w:rFonts w:ascii="微软雅黑" w:eastAsia="微软雅黑" w:hAnsi="微软雅黑"/>
          <w:szCs w:val="21"/>
        </w:rPr>
      </w:pPr>
      <w:r w:rsidRPr="00274410">
        <w:rPr>
          <w:rFonts w:ascii="微软雅黑" w:eastAsia="微软雅黑" w:hAnsi="微软雅黑" w:hint="eastAsia"/>
          <w:szCs w:val="21"/>
        </w:rPr>
        <w:t>5、系统导入、方案落地</w:t>
      </w:r>
    </w:p>
    <w:p w:rsidR="00EF7C32" w:rsidRPr="00274410" w:rsidRDefault="00EF7C32" w:rsidP="0000234D">
      <w:pPr>
        <w:pStyle w:val="30"/>
        <w:spacing w:beforeLines="100" w:before="312" w:afterLines="50" w:after="156" w:line="400" w:lineRule="exact"/>
        <w:rPr>
          <w:rFonts w:ascii="微软雅黑" w:hAnsi="微软雅黑"/>
          <w:sz w:val="28"/>
          <w:szCs w:val="28"/>
        </w:rPr>
      </w:pPr>
      <w:bookmarkStart w:id="6" w:name="_Toc326655063"/>
      <w:bookmarkStart w:id="7" w:name="_Toc358739896"/>
      <w:r w:rsidRPr="00274410">
        <w:rPr>
          <w:rFonts w:ascii="微软雅黑" w:hAnsi="微软雅黑" w:hint="eastAsia"/>
          <w:sz w:val="28"/>
          <w:szCs w:val="28"/>
        </w:rPr>
        <w:t>三、课程价值及解决问题</w:t>
      </w:r>
      <w:bookmarkEnd w:id="6"/>
      <w:bookmarkEnd w:id="7"/>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hint="eastAsia"/>
          <w:kern w:val="0"/>
          <w:szCs w:val="21"/>
        </w:rPr>
        <w:t>高速发展中的中小民营企业，因为财务管理不善，给企业造成了严重的问题，财务成了制约企业发展的瓶颈，看看这些似曾相识的情景吧：</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1</w:t>
      </w:r>
      <w:r w:rsidRPr="00274410">
        <w:rPr>
          <w:rFonts w:ascii="微软雅黑" w:eastAsia="微软雅黑" w:hAnsi="微软雅黑" w:cs="宋体" w:hint="eastAsia"/>
          <w:kern w:val="0"/>
          <w:szCs w:val="21"/>
        </w:rPr>
        <w:t>、财务战略与企业战略不匹配，如何实施适应本企业的财务战略目标？</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2</w:t>
      </w:r>
      <w:r w:rsidRPr="00274410">
        <w:rPr>
          <w:rFonts w:ascii="微软雅黑" w:eastAsia="微软雅黑" w:hAnsi="微软雅黑" w:cs="宋体" w:hint="eastAsia"/>
          <w:kern w:val="0"/>
          <w:szCs w:val="21"/>
        </w:rPr>
        <w:t>、历史遗留问题严重，事后避税风险巨大，如何运筹建立合理避税与风险控制体系？</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3</w:t>
      </w:r>
      <w:r w:rsidRPr="00274410">
        <w:rPr>
          <w:rFonts w:ascii="微软雅黑" w:eastAsia="微软雅黑" w:hAnsi="微软雅黑" w:cs="宋体" w:hint="eastAsia"/>
          <w:kern w:val="0"/>
          <w:szCs w:val="21"/>
        </w:rPr>
        <w:t>、如何突破历史遗留的两套账问题，建立一账统领安全盈利的账务核算体系？</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4</w:t>
      </w:r>
      <w:r w:rsidRPr="00274410">
        <w:rPr>
          <w:rFonts w:ascii="微软雅黑" w:eastAsia="微软雅黑" w:hAnsi="微软雅黑" w:cs="宋体" w:hint="eastAsia"/>
          <w:kern w:val="0"/>
          <w:szCs w:val="21"/>
        </w:rPr>
        <w:t>、成长型企业缺乏资金，融资困难，如何完善现金流管理体系，并扩展企业融资渠道？</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5</w:t>
      </w:r>
      <w:r w:rsidRPr="00274410">
        <w:rPr>
          <w:rFonts w:ascii="微软雅黑" w:eastAsia="微软雅黑" w:hAnsi="微软雅黑" w:cs="宋体" w:hint="eastAsia"/>
          <w:kern w:val="0"/>
          <w:szCs w:val="21"/>
        </w:rPr>
        <w:t>、企业原始积累中，既积累财富也积累风险！面对高速发展，财务如何转型？</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6</w:t>
      </w:r>
      <w:r w:rsidRPr="00274410">
        <w:rPr>
          <w:rFonts w:ascii="微软雅黑" w:eastAsia="微软雅黑" w:hAnsi="微软雅黑" w:cs="宋体" w:hint="eastAsia"/>
          <w:kern w:val="0"/>
          <w:szCs w:val="21"/>
        </w:rPr>
        <w:t>、怎样用财务手段砍掉不必要的成本浪费，建立成本领先的管控体系？</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kern w:val="0"/>
          <w:szCs w:val="21"/>
        </w:rPr>
        <w:t>7</w:t>
      </w:r>
      <w:r w:rsidRPr="00274410">
        <w:rPr>
          <w:rFonts w:ascii="微软雅黑" w:eastAsia="微软雅黑" w:hAnsi="微软雅黑" w:cs="宋体" w:hint="eastAsia"/>
          <w:kern w:val="0"/>
          <w:szCs w:val="21"/>
        </w:rPr>
        <w:t>、预算到底能起多大作用，令人纠结，如何利用预算工具来掌控企业？</w:t>
      </w:r>
    </w:p>
    <w:p w:rsidR="00EF7C32" w:rsidRPr="00274410" w:rsidRDefault="00EF7C32"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hint="eastAsia"/>
          <w:kern w:val="0"/>
          <w:szCs w:val="21"/>
        </w:rPr>
        <w:t>把脉财务，破解财务难题。</w:t>
      </w:r>
      <w:r w:rsidR="00027CE0" w:rsidRPr="00274410">
        <w:rPr>
          <w:rFonts w:ascii="微软雅黑" w:eastAsia="微软雅黑" w:hAnsi="微软雅黑" w:cs="宋体" w:hint="eastAsia"/>
          <w:kern w:val="0"/>
          <w:szCs w:val="21"/>
        </w:rPr>
        <w:t>博道维新</w:t>
      </w:r>
      <w:r w:rsidR="0090427E" w:rsidRPr="00274410">
        <w:rPr>
          <w:rFonts w:ascii="微软雅黑" w:eastAsia="微软雅黑" w:hAnsi="微软雅黑" w:cs="宋体" w:hint="eastAsia"/>
          <w:kern w:val="0"/>
          <w:szCs w:val="21"/>
        </w:rPr>
        <w:t>方案班</w:t>
      </w:r>
      <w:r w:rsidRPr="00274410">
        <w:rPr>
          <w:rFonts w:ascii="微软雅黑" w:eastAsia="微软雅黑" w:hAnsi="微软雅黑" w:cs="宋体" w:hint="eastAsia"/>
          <w:kern w:val="0"/>
          <w:szCs w:val="21"/>
        </w:rPr>
        <w:t>可以让您认识到财务的真正价值，掌握财务之精髓！</w:t>
      </w:r>
    </w:p>
    <w:p w:rsidR="00EF7C32" w:rsidRPr="00274410" w:rsidRDefault="00027CE0" w:rsidP="0000234D">
      <w:pPr>
        <w:spacing w:line="400" w:lineRule="exact"/>
        <w:ind w:firstLineChars="196" w:firstLine="412"/>
        <w:rPr>
          <w:rFonts w:ascii="微软雅黑" w:eastAsia="微软雅黑" w:hAnsi="微软雅黑" w:cs="宋体"/>
          <w:kern w:val="0"/>
          <w:szCs w:val="21"/>
        </w:rPr>
      </w:pPr>
      <w:r w:rsidRPr="00274410">
        <w:rPr>
          <w:rFonts w:ascii="微软雅黑" w:eastAsia="微软雅黑" w:hAnsi="微软雅黑" w:cs="宋体" w:hint="eastAsia"/>
          <w:kern w:val="0"/>
          <w:szCs w:val="21"/>
        </w:rPr>
        <w:t>博道维新</w:t>
      </w:r>
      <w:r w:rsidR="00EF7C32" w:rsidRPr="00274410">
        <w:rPr>
          <w:rFonts w:ascii="微软雅黑" w:eastAsia="微软雅黑" w:hAnsi="微软雅黑" w:cs="宋体" w:hint="eastAsia"/>
          <w:kern w:val="0"/>
          <w:szCs w:val="21"/>
        </w:rPr>
        <w:t>财务咨询团队历经</w:t>
      </w:r>
      <w:r w:rsidR="004A78A5">
        <w:rPr>
          <w:rFonts w:ascii="微软雅黑" w:eastAsia="微软雅黑" w:hAnsi="微软雅黑" w:cs="宋体" w:hint="eastAsia"/>
          <w:kern w:val="0"/>
          <w:szCs w:val="21"/>
        </w:rPr>
        <w:t>三年精心打造的</w:t>
      </w:r>
      <w:r w:rsidR="0090427E" w:rsidRPr="00274410">
        <w:rPr>
          <w:rFonts w:ascii="微软雅黑" w:eastAsia="微软雅黑" w:hAnsi="微软雅黑" w:cs="宋体" w:hint="eastAsia"/>
          <w:kern w:val="0"/>
          <w:szCs w:val="21"/>
        </w:rPr>
        <w:t>方案班</w:t>
      </w:r>
      <w:r w:rsidR="00EF7C32" w:rsidRPr="00274410">
        <w:rPr>
          <w:rFonts w:ascii="微软雅黑" w:eastAsia="微软雅黑" w:hAnsi="微软雅黑" w:cs="宋体" w:hint="eastAsia"/>
          <w:kern w:val="0"/>
          <w:szCs w:val="21"/>
        </w:rPr>
        <w:t>，直达财务本质，专为</w:t>
      </w:r>
      <w:r w:rsidR="004A78A5">
        <w:rPr>
          <w:rFonts w:ascii="微软雅黑" w:eastAsia="微软雅黑" w:hAnsi="微软雅黑" w:cs="宋体" w:hint="eastAsia"/>
          <w:kern w:val="0"/>
          <w:szCs w:val="21"/>
        </w:rPr>
        <w:t>中小微民营企业</w:t>
      </w:r>
      <w:r w:rsidR="00EF7C32" w:rsidRPr="00274410">
        <w:rPr>
          <w:rFonts w:ascii="微软雅黑" w:eastAsia="微软雅黑" w:hAnsi="微软雅黑" w:cs="宋体" w:hint="eastAsia"/>
          <w:kern w:val="0"/>
          <w:szCs w:val="21"/>
        </w:rPr>
        <w:t>设计，是国内财务领域首创的咨询式培训</w:t>
      </w:r>
      <w:r w:rsidR="004A78A5">
        <w:rPr>
          <w:rFonts w:ascii="微软雅黑" w:eastAsia="微软雅黑" w:hAnsi="微软雅黑" w:cs="宋体" w:hint="eastAsia"/>
          <w:kern w:val="0"/>
          <w:szCs w:val="21"/>
        </w:rPr>
        <w:t>+方案落地辅导</w:t>
      </w:r>
      <w:r w:rsidR="00EF7C32" w:rsidRPr="00274410">
        <w:rPr>
          <w:rFonts w:ascii="微软雅黑" w:eastAsia="微软雅黑" w:hAnsi="微软雅黑" w:cs="宋体" w:hint="eastAsia"/>
          <w:kern w:val="0"/>
          <w:szCs w:val="21"/>
        </w:rPr>
        <w:t>课程，针对企业的财务难题，逐一破解，让企业价值迅速提升，盈利能力与风险控制相互平衡</w:t>
      </w:r>
      <w:r w:rsidR="004A78A5">
        <w:rPr>
          <w:rFonts w:ascii="微软雅黑" w:eastAsia="微软雅黑" w:hAnsi="微软雅黑" w:cs="宋体" w:hint="eastAsia"/>
          <w:kern w:val="0"/>
          <w:szCs w:val="21"/>
        </w:rPr>
        <w:t>！</w:t>
      </w:r>
    </w:p>
    <w:p w:rsidR="00EF7C32" w:rsidRPr="00274410" w:rsidRDefault="00EF7C32" w:rsidP="0000234D">
      <w:pPr>
        <w:pStyle w:val="30"/>
        <w:spacing w:beforeLines="100" w:before="312" w:afterLines="50" w:after="156" w:line="400" w:lineRule="exact"/>
        <w:rPr>
          <w:rFonts w:ascii="微软雅黑" w:hAnsi="微软雅黑"/>
          <w:sz w:val="28"/>
          <w:szCs w:val="28"/>
        </w:rPr>
      </w:pPr>
      <w:bookmarkStart w:id="8" w:name="_Toc293047794"/>
      <w:bookmarkStart w:id="9" w:name="_Toc326655064"/>
      <w:bookmarkStart w:id="10" w:name="_Toc358739897"/>
      <w:r w:rsidRPr="00274410">
        <w:rPr>
          <w:rFonts w:ascii="微软雅黑" w:hAnsi="微软雅黑" w:hint="eastAsia"/>
          <w:sz w:val="28"/>
          <w:szCs w:val="28"/>
        </w:rPr>
        <w:t>四、</w:t>
      </w:r>
      <w:bookmarkEnd w:id="8"/>
      <w:r w:rsidRPr="00274410">
        <w:rPr>
          <w:rFonts w:ascii="微软雅黑" w:hAnsi="微软雅黑" w:hint="eastAsia"/>
          <w:sz w:val="28"/>
          <w:szCs w:val="28"/>
        </w:rPr>
        <w:t>主讲老师及专家团队</w:t>
      </w:r>
      <w:bookmarkEnd w:id="9"/>
      <w:bookmarkEnd w:id="10"/>
    </w:p>
    <w:p w:rsidR="00EF7C32" w:rsidRPr="004A78A5" w:rsidRDefault="00EF7C32" w:rsidP="0000234D">
      <w:pPr>
        <w:autoSpaceDE w:val="0"/>
        <w:autoSpaceDN w:val="0"/>
        <w:adjustRightInd w:val="0"/>
        <w:spacing w:line="400" w:lineRule="exact"/>
        <w:ind w:firstLine="480"/>
        <w:rPr>
          <w:rFonts w:ascii="微软雅黑" w:eastAsia="微软雅黑" w:hAnsi="微软雅黑" w:cs="宋体"/>
          <w:szCs w:val="21"/>
          <w:lang w:val="zh-CN"/>
        </w:rPr>
      </w:pPr>
      <w:r w:rsidRPr="004A78A5">
        <w:rPr>
          <w:rFonts w:ascii="微软雅黑" w:eastAsia="微软雅黑" w:hAnsi="微软雅黑" w:cs="宋体" w:hint="eastAsia"/>
          <w:szCs w:val="21"/>
          <w:lang w:val="zh-CN"/>
        </w:rPr>
        <w:t>财务利润方案班师资一流，</w:t>
      </w:r>
      <w:r w:rsidR="004A78A5">
        <w:rPr>
          <w:rFonts w:ascii="微软雅黑" w:eastAsia="微软雅黑" w:hAnsi="微软雅黑" w:cs="宋体"/>
          <w:szCs w:val="21"/>
          <w:lang w:val="zh-CN"/>
        </w:rPr>
        <w:t>15</w:t>
      </w:r>
      <w:r w:rsidRPr="004A78A5">
        <w:rPr>
          <w:rFonts w:ascii="微软雅黑" w:eastAsia="微软雅黑" w:hAnsi="微软雅黑" w:cs="宋体" w:hint="eastAsia"/>
          <w:szCs w:val="21"/>
          <w:lang w:val="zh-CN"/>
        </w:rPr>
        <w:t>年</w:t>
      </w:r>
      <w:r w:rsidR="004A78A5">
        <w:rPr>
          <w:rFonts w:ascii="微软雅黑" w:eastAsia="微软雅黑" w:hAnsi="微软雅黑" w:cs="宋体" w:hint="eastAsia"/>
          <w:szCs w:val="21"/>
          <w:lang w:val="zh-CN"/>
        </w:rPr>
        <w:t>以上高管及财务总监经验的资深团队亲自交付课程内容及现场</w:t>
      </w:r>
      <w:r w:rsidRPr="004A78A5">
        <w:rPr>
          <w:rFonts w:ascii="微软雅黑" w:eastAsia="微软雅黑" w:hAnsi="微软雅黑" w:cs="宋体" w:hint="eastAsia"/>
          <w:szCs w:val="21"/>
          <w:lang w:val="zh-CN"/>
        </w:rPr>
        <w:t>辅导。师资团队由</w:t>
      </w:r>
      <w:r w:rsidR="004A78A5">
        <w:rPr>
          <w:rFonts w:ascii="微软雅黑" w:eastAsia="微软雅黑" w:hAnsi="微软雅黑" w:cs="宋体" w:hint="eastAsia"/>
          <w:szCs w:val="21"/>
          <w:lang w:val="zh-CN"/>
        </w:rPr>
        <w:t>六位</w:t>
      </w:r>
      <w:r w:rsidRPr="004A78A5">
        <w:rPr>
          <w:rFonts w:ascii="微软雅黑" w:eastAsia="微软雅黑" w:hAnsi="微软雅黑" w:cs="宋体" w:hint="eastAsia"/>
          <w:szCs w:val="21"/>
          <w:lang w:val="zh-CN"/>
        </w:rPr>
        <w:t>经验丰富的CFO</w:t>
      </w:r>
      <w:r w:rsidR="004A78A5">
        <w:rPr>
          <w:rFonts w:ascii="微软雅黑" w:eastAsia="微软雅黑" w:hAnsi="微软雅黑" w:cs="宋体" w:hint="eastAsia"/>
          <w:szCs w:val="21"/>
          <w:lang w:val="zh-CN"/>
        </w:rPr>
        <w:t>、财务总监组成，均</w:t>
      </w:r>
      <w:r w:rsidRPr="004A78A5">
        <w:rPr>
          <w:rFonts w:ascii="微软雅黑" w:eastAsia="微软雅黑" w:hAnsi="微软雅黑" w:cs="宋体" w:hint="eastAsia"/>
          <w:szCs w:val="21"/>
          <w:lang w:val="zh-CN"/>
        </w:rPr>
        <w:t>来自各种类型的公司，如：跨国公司、民营企业、集团公司、上市公司等等；来自各行各业，如：制造业、服务业、高科技行业、房地产、医药业、连锁零售、互联网、软件、金融机构、能源行业、快速消费品行业、汽车业等等；可以提供各种财务管理的实战经验、工具、案例、技能辅导。</w:t>
      </w:r>
    </w:p>
    <w:p w:rsidR="00EF7C32" w:rsidRPr="00274410" w:rsidRDefault="0090427E" w:rsidP="00AA78B7">
      <w:pPr>
        <w:autoSpaceDE w:val="0"/>
        <w:autoSpaceDN w:val="0"/>
        <w:adjustRightInd w:val="0"/>
        <w:spacing w:beforeLines="50" w:before="156" w:line="400" w:lineRule="exact"/>
        <w:ind w:firstLine="482"/>
        <w:rPr>
          <w:rFonts w:ascii="微软雅黑" w:eastAsia="微软雅黑" w:hAnsi="微软雅黑" w:cs="宋体"/>
          <w:b/>
          <w:sz w:val="24"/>
          <w:lang w:val="zh-CN"/>
        </w:rPr>
      </w:pPr>
      <w:r w:rsidRPr="00274410">
        <w:rPr>
          <w:rFonts w:ascii="微软雅黑" w:eastAsia="微软雅黑" w:hAnsi="微软雅黑" w:cs="宋体"/>
          <w:b/>
          <w:sz w:val="24"/>
          <w:lang w:val="zh-CN"/>
        </w:rPr>
        <w:t>1</w:t>
      </w:r>
      <w:r w:rsidRPr="00274410">
        <w:rPr>
          <w:rFonts w:ascii="微软雅黑" w:eastAsia="微软雅黑" w:hAnsi="微软雅黑" w:cs="宋体" w:hint="eastAsia"/>
          <w:b/>
          <w:sz w:val="24"/>
          <w:lang w:val="zh-CN"/>
        </w:rPr>
        <w:t>）</w:t>
      </w:r>
      <w:r w:rsidR="00EF7C32" w:rsidRPr="00274410">
        <w:rPr>
          <w:rFonts w:ascii="微软雅黑" w:eastAsia="微软雅黑" w:hAnsi="微软雅黑" w:cs="宋体" w:hint="eastAsia"/>
          <w:b/>
          <w:sz w:val="24"/>
          <w:lang w:val="zh-CN"/>
        </w:rPr>
        <w:t>主讲老师</w:t>
      </w:r>
    </w:p>
    <w:p w:rsidR="00EF7C32" w:rsidRPr="00274410" w:rsidRDefault="00EF7C32" w:rsidP="00AA78B7">
      <w:pPr>
        <w:autoSpaceDE w:val="0"/>
        <w:autoSpaceDN w:val="0"/>
        <w:adjustRightInd w:val="0"/>
        <w:spacing w:line="400" w:lineRule="exact"/>
        <w:ind w:firstLine="480"/>
        <w:rPr>
          <w:rFonts w:ascii="微软雅黑" w:eastAsia="微软雅黑" w:hAnsi="微软雅黑" w:cs="宋体"/>
          <w:szCs w:val="21"/>
          <w:lang w:val="zh-CN"/>
        </w:rPr>
      </w:pPr>
      <w:r w:rsidRPr="00274410">
        <w:rPr>
          <w:rFonts w:ascii="微软雅黑" w:eastAsia="微软雅黑" w:hAnsi="微软雅黑" w:cs="宋体" w:hint="eastAsia"/>
          <w:b/>
          <w:szCs w:val="21"/>
          <w:lang w:val="zh-CN"/>
        </w:rPr>
        <w:t>石斌：</w:t>
      </w:r>
      <w:r w:rsidRPr="00274410">
        <w:rPr>
          <w:rFonts w:ascii="微软雅黑" w:eastAsia="微软雅黑" w:hAnsi="微软雅黑" w:cs="宋体" w:hint="eastAsia"/>
          <w:szCs w:val="21"/>
          <w:lang w:val="zh-CN"/>
        </w:rPr>
        <w:t>博道维新财务体系建设主讲老师，博道维新财务咨询专家团队成员，企业财务体系建设专家，中国管理科学院特约财务管理研究员；曾受聘于中国总会计师协会、清华大学、武汉大学、珠江商学院、香港大学职业专科学院等机构和院校。曾为多家企业提供财务、税务咨询、培训服务，包括：丰田汽车、沃尔玛、中石油、中国电信、中粮集团、中国重汽、中国一汽、金隅股份、汉能集团、云南白药、工商银行、成都邮政储蓄银行等上市公司及1000多家民营企业。长期致力于中国企业财务管理实践，帮助企业系统化平衡赚钱与安全。</w:t>
      </w:r>
    </w:p>
    <w:p w:rsidR="00EF7C32" w:rsidRPr="00274410" w:rsidRDefault="0090427E" w:rsidP="00AA78B7">
      <w:pPr>
        <w:autoSpaceDE w:val="0"/>
        <w:autoSpaceDN w:val="0"/>
        <w:adjustRightInd w:val="0"/>
        <w:spacing w:beforeLines="100" w:before="312" w:line="400" w:lineRule="exact"/>
        <w:ind w:firstLine="482"/>
        <w:rPr>
          <w:rFonts w:ascii="微软雅黑" w:eastAsia="微软雅黑" w:hAnsi="微软雅黑" w:cs="宋体"/>
          <w:b/>
          <w:sz w:val="24"/>
          <w:lang w:val="zh-CN"/>
        </w:rPr>
      </w:pPr>
      <w:r w:rsidRPr="00274410">
        <w:rPr>
          <w:rFonts w:ascii="微软雅黑" w:eastAsia="微软雅黑" w:hAnsi="微软雅黑" w:cs="宋体" w:hint="eastAsia"/>
          <w:b/>
          <w:sz w:val="24"/>
          <w:lang w:val="zh-CN"/>
        </w:rPr>
        <w:lastRenderedPageBreak/>
        <w:t>2）</w:t>
      </w:r>
      <w:bookmarkStart w:id="11" w:name="_Hlk480793389"/>
      <w:r w:rsidR="00EF7C32" w:rsidRPr="00274410">
        <w:rPr>
          <w:rFonts w:ascii="微软雅黑" w:eastAsia="微软雅黑" w:hAnsi="微软雅黑" w:cs="宋体" w:hint="eastAsia"/>
          <w:b/>
          <w:sz w:val="24"/>
          <w:lang w:val="zh-CN"/>
        </w:rPr>
        <w:t>技术辅导团队老师</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杨熙泯：</w:t>
      </w:r>
      <w:r w:rsidR="004A78A5">
        <w:rPr>
          <w:rFonts w:ascii="微软雅黑" w:eastAsia="微软雅黑" w:hAnsi="微软雅黑" w:cs="宋体" w:hint="eastAsia"/>
          <w:szCs w:val="21"/>
          <w:lang w:val="zh-CN"/>
        </w:rPr>
        <w:t>民营企业</w:t>
      </w:r>
      <w:r w:rsidRPr="00274410">
        <w:rPr>
          <w:rFonts w:ascii="微软雅黑" w:eastAsia="微软雅黑" w:hAnsi="微软雅黑" w:cs="宋体" w:hint="eastAsia"/>
          <w:szCs w:val="21"/>
          <w:lang w:val="zh-CN"/>
        </w:rPr>
        <w:t>财务管理实战专家，</w:t>
      </w:r>
      <w:r w:rsidR="004A78A5">
        <w:rPr>
          <w:rFonts w:ascii="微软雅黑" w:eastAsia="微软雅黑" w:hAnsi="微软雅黑" w:cs="宋体" w:hint="eastAsia"/>
          <w:szCs w:val="21"/>
          <w:lang w:val="zh-CN"/>
        </w:rPr>
        <w:t>近</w:t>
      </w:r>
      <w:r w:rsidR="004A78A5" w:rsidRPr="00274410">
        <w:rPr>
          <w:rFonts w:ascii="微软雅黑" w:eastAsia="微软雅黑" w:hAnsi="微软雅黑" w:cs="宋体" w:hint="eastAsia"/>
          <w:szCs w:val="21"/>
          <w:lang w:val="zh-CN"/>
        </w:rPr>
        <w:t>10</w:t>
      </w:r>
      <w:r w:rsidR="004A78A5">
        <w:rPr>
          <w:rFonts w:ascii="微软雅黑" w:eastAsia="微软雅黑" w:hAnsi="微软雅黑" w:cs="宋体" w:hint="eastAsia"/>
          <w:szCs w:val="21"/>
          <w:lang w:val="zh-CN"/>
        </w:rPr>
        <w:t>年</w:t>
      </w:r>
      <w:r w:rsidR="004A78A5" w:rsidRPr="00274410">
        <w:rPr>
          <w:rFonts w:ascii="微软雅黑" w:eastAsia="微软雅黑" w:hAnsi="微软雅黑" w:cs="宋体" w:hint="eastAsia"/>
          <w:szCs w:val="21"/>
          <w:lang w:val="zh-CN"/>
        </w:rPr>
        <w:t>财务</w:t>
      </w:r>
      <w:r w:rsidR="004A78A5">
        <w:rPr>
          <w:rFonts w:ascii="微软雅黑" w:eastAsia="微软雅黑" w:hAnsi="微软雅黑" w:cs="宋体" w:hint="eastAsia"/>
          <w:szCs w:val="21"/>
          <w:lang w:val="zh-CN"/>
        </w:rPr>
        <w:t>管理与咨询</w:t>
      </w:r>
      <w:r w:rsidR="004A78A5" w:rsidRPr="00274410">
        <w:rPr>
          <w:rFonts w:ascii="微软雅黑" w:eastAsia="微软雅黑" w:hAnsi="微软雅黑" w:cs="宋体" w:hint="eastAsia"/>
          <w:szCs w:val="21"/>
          <w:lang w:val="zh-CN"/>
        </w:rPr>
        <w:t>工作经验</w:t>
      </w:r>
      <w:r w:rsidR="004A78A5">
        <w:rPr>
          <w:rFonts w:ascii="微软雅黑" w:eastAsia="微软雅黑" w:hAnsi="微软雅黑" w:cs="宋体" w:hint="eastAsia"/>
          <w:szCs w:val="21"/>
          <w:lang w:val="zh-CN"/>
        </w:rPr>
        <w:t>，</w:t>
      </w:r>
      <w:r w:rsidRPr="00274410">
        <w:rPr>
          <w:rFonts w:ascii="微软雅黑" w:eastAsia="微软雅黑" w:hAnsi="微软雅黑" w:cs="宋体" w:hint="eastAsia"/>
          <w:szCs w:val="21"/>
          <w:lang w:val="zh-CN"/>
        </w:rPr>
        <w:t>资深财务管理顾问，高级企业内部培训师；博道维新董事长，企业财务技术实践专家，中国总会计师，企业财务培训专家；曾任职知名民营企业集团公司财务高管、资深财务分析师。</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彭丽：</w:t>
      </w:r>
      <w:r w:rsidRPr="00274410">
        <w:rPr>
          <w:rFonts w:ascii="微软雅黑" w:eastAsia="微软雅黑" w:hAnsi="微软雅黑" w:cs="宋体" w:hint="eastAsia"/>
          <w:szCs w:val="21"/>
          <w:lang w:val="zh-CN"/>
        </w:rPr>
        <w:t>10年以上财务咨询与审计工作经验，熟悉财务软件和ERP系统的实施，完善财务管理制度和工作流程，熟悉制定和管理税收政策方案，擅长营运分析、成本控制及成本核算，擅长根据战略绩效目标完善核算管理体系，擅长把会计账调整为企业需要的各类账，擅长协调技术、人力、销售、管理等各部门运作，擅长协调税务外管银行审计等机构关系。</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钟华：</w:t>
      </w:r>
      <w:r w:rsidRPr="00274410">
        <w:rPr>
          <w:rFonts w:ascii="微软雅黑" w:eastAsia="微软雅黑" w:hAnsi="微软雅黑" w:cs="宋体" w:hint="eastAsia"/>
          <w:szCs w:val="21"/>
          <w:lang w:val="zh-CN"/>
        </w:rPr>
        <w:t xml:space="preserve"> 20年财务管理工作经验，历任民营百强企业财务总监，曾任某大型民营企业集团财务总监，精通房地产行业的财务管理与税务筹划，擅长并购重组、成本控制、集团管理等，完整开发多个房地产项目，资金管理经验丰富，曾融资超过70亿元，中国注册会计师。</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刘华：</w:t>
      </w:r>
      <w:r w:rsidRPr="00274410">
        <w:rPr>
          <w:rFonts w:ascii="微软雅黑" w:eastAsia="微软雅黑" w:hAnsi="微软雅黑" w:cs="宋体" w:hint="eastAsia"/>
          <w:szCs w:val="21"/>
          <w:lang w:val="zh-CN"/>
        </w:rPr>
        <w:t>博道维新财务体系建设专家顾问，企业财务管理实战专家，成本管理、财务分析、风险管控专家；有丰富的项目投资财税分析处理经验，擅长生产型外贸企业免、抵、退税规划，精通税法，能合理合法知道企业纳税，熟悉集团企业财务内控，擅长分子公司财务控制模式，擅长统筹管理和运作集团资金，擅长营运分析、成本精细化管理</w:t>
      </w:r>
      <w:r w:rsidR="004A78A5">
        <w:rPr>
          <w:rFonts w:ascii="微软雅黑" w:eastAsia="微软雅黑" w:hAnsi="微软雅黑" w:cs="宋体" w:hint="eastAsia"/>
          <w:szCs w:val="21"/>
          <w:lang w:val="zh-CN"/>
        </w:rPr>
        <w:t>，具有优质的税务、银行资源</w:t>
      </w:r>
      <w:r w:rsidRPr="00274410">
        <w:rPr>
          <w:rFonts w:ascii="微软雅黑" w:eastAsia="微软雅黑" w:hAnsi="微软雅黑" w:cs="宋体" w:hint="eastAsia"/>
          <w:szCs w:val="21"/>
          <w:lang w:val="zh-CN"/>
        </w:rPr>
        <w:t xml:space="preserve">。 </w:t>
      </w:r>
      <w:r w:rsidRPr="00274410">
        <w:rPr>
          <w:rFonts w:ascii="微软雅黑" w:eastAsia="微软雅黑" w:hAnsi="微软雅黑" w:cs="宋体"/>
          <w:szCs w:val="21"/>
          <w:lang w:val="zh-CN"/>
        </w:rPr>
        <w:t xml:space="preserve">   </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岑代勇：</w:t>
      </w:r>
      <w:r w:rsidR="004A78A5">
        <w:rPr>
          <w:rFonts w:ascii="微软雅黑" w:eastAsia="微软雅黑" w:hAnsi="微软雅黑" w:cs="宋体" w:hint="eastAsia"/>
          <w:szCs w:val="21"/>
          <w:lang w:val="zh-CN"/>
        </w:rPr>
        <w:t>中国注册会计师，多家民营企业财务咨询</w:t>
      </w:r>
      <w:r w:rsidRPr="00274410">
        <w:rPr>
          <w:rFonts w:ascii="微软雅黑" w:eastAsia="微软雅黑" w:hAnsi="微软雅黑" w:cs="宋体" w:hint="eastAsia"/>
          <w:szCs w:val="21"/>
          <w:lang w:val="zh-CN"/>
        </w:rPr>
        <w:t>项目经理，曾任顶级会计师事务所高级项目经理，民营企业财务总监、财务顾问，优秀的财务分析、财务管控、财务团队建设管理能力，擅长为民营企业建设规范的财务管理系统，精通上市公司政策法规与财经法规。IPO实战专家，曾操作人民网股份，武汉中元华电科技股份有限公司等多家企业成功上市。</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b/>
          <w:szCs w:val="21"/>
          <w:lang w:val="zh-CN"/>
        </w:rPr>
      </w:pPr>
      <w:r w:rsidRPr="00274410">
        <w:rPr>
          <w:rFonts w:ascii="微软雅黑" w:eastAsia="微软雅黑" w:hAnsi="微软雅黑" w:cs="宋体" w:hint="eastAsia"/>
          <w:b/>
          <w:szCs w:val="21"/>
          <w:lang w:val="zh-CN"/>
        </w:rPr>
        <w:t>孙玉杰：</w:t>
      </w:r>
      <w:r w:rsidRPr="00274410">
        <w:rPr>
          <w:rFonts w:ascii="微软雅黑" w:eastAsia="微软雅黑" w:hAnsi="微软雅黑" w:cs="宋体" w:hint="eastAsia"/>
          <w:szCs w:val="21"/>
          <w:lang w:val="zh-CN"/>
        </w:rPr>
        <w:t>IA国际会计师，注册管理会计师，财务管理咨询专家，历任跨国公司高级财务分析师、财务经理，财务信息化与软件专家，财务信息化专家、SAP专家、注册投资分析师，数据分析师，央企财务管理咨询专家。ERP信息化专家，曾任国内知名软件公司技术经理，沙盘演练专家，财务核算专家。</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李民峰：</w:t>
      </w:r>
      <w:r w:rsidRPr="00274410">
        <w:rPr>
          <w:rFonts w:ascii="微软雅黑" w:eastAsia="微软雅黑" w:hAnsi="微软雅黑" w:cs="宋体" w:hint="eastAsia"/>
          <w:szCs w:val="21"/>
          <w:lang w:val="zh-CN"/>
        </w:rPr>
        <w:t>中国会计师，中国注册内部审计师（CIA），北京市内部审计协会会员，新南威尔士大学国际职业会计商学硕士，历任民营企业副总、财务总监，美国GE北京办事处首席代表，芬兰Instrumentarium集团财务总监，精于数据化管理、数据库设计、流程再造、组织优化和团队打造，从而改善财务管理的生态环境，促成企业健康发展。</w:t>
      </w:r>
    </w:p>
    <w:p w:rsidR="00EF7C32" w:rsidRPr="00274410" w:rsidRDefault="00EF7C32" w:rsidP="0090427E">
      <w:pPr>
        <w:autoSpaceDE w:val="0"/>
        <w:autoSpaceDN w:val="0"/>
        <w:adjustRightInd w:val="0"/>
        <w:spacing w:beforeLines="50" w:before="156" w:line="400" w:lineRule="exact"/>
        <w:ind w:firstLine="482"/>
        <w:rPr>
          <w:rFonts w:ascii="微软雅黑" w:eastAsia="微软雅黑" w:hAnsi="微软雅黑" w:cs="宋体"/>
          <w:szCs w:val="21"/>
          <w:lang w:val="zh-CN"/>
        </w:rPr>
      </w:pPr>
      <w:r w:rsidRPr="00274410">
        <w:rPr>
          <w:rFonts w:ascii="微软雅黑" w:eastAsia="微软雅黑" w:hAnsi="微软雅黑" w:cs="宋体" w:hint="eastAsia"/>
          <w:b/>
          <w:szCs w:val="21"/>
          <w:lang w:val="zh-CN"/>
        </w:rPr>
        <w:t>王承久：</w:t>
      </w:r>
      <w:r w:rsidR="004A78A5">
        <w:rPr>
          <w:rFonts w:ascii="微软雅黑" w:eastAsia="微软雅黑" w:hAnsi="微软雅黑" w:cs="宋体" w:hint="eastAsia"/>
          <w:szCs w:val="21"/>
          <w:lang w:val="zh-CN"/>
        </w:rPr>
        <w:t>曾就职于</w:t>
      </w:r>
      <w:r w:rsidRPr="00274410">
        <w:rPr>
          <w:rFonts w:ascii="微软雅黑" w:eastAsia="微软雅黑" w:hAnsi="微软雅黑" w:cs="宋体" w:hint="eastAsia"/>
          <w:szCs w:val="21"/>
          <w:lang w:val="zh-CN"/>
        </w:rPr>
        <w:t>税务局、事务所、大型上市公司、风险投资公司，企业财务管理经验丰富，中国民营企业常年财务税务顾问，近11年企业财税咨询经历，多家企业税务总监、财务顾问，近300家大中型企业常年财税顾问，通晓会计、税务、外汇、海关等法律法规，擅长于管理者沟通专业问题。熟悉制造业、贸易、进出口退税及避税。</w:t>
      </w:r>
    </w:p>
    <w:p w:rsidR="004A78A5" w:rsidRDefault="004A78A5" w:rsidP="00027CE0">
      <w:pPr>
        <w:autoSpaceDE w:val="0"/>
        <w:autoSpaceDN w:val="0"/>
        <w:adjustRightInd w:val="0"/>
        <w:spacing w:beforeLines="100" w:before="312" w:after="50" w:line="440" w:lineRule="exact"/>
        <w:rPr>
          <w:rFonts w:ascii="微软雅黑" w:eastAsia="微软雅黑" w:hAnsi="微软雅黑" w:cs="宋体"/>
          <w:b/>
          <w:szCs w:val="21"/>
          <w:lang w:val="zh-CN"/>
        </w:rPr>
      </w:pPr>
      <w:bookmarkStart w:id="12" w:name="_Toc326655065"/>
      <w:bookmarkStart w:id="13" w:name="_Toc358739898"/>
      <w:bookmarkEnd w:id="11"/>
    </w:p>
    <w:p w:rsidR="00EF7C32" w:rsidRPr="00274410" w:rsidRDefault="00EF7C32" w:rsidP="00027CE0">
      <w:pPr>
        <w:autoSpaceDE w:val="0"/>
        <w:autoSpaceDN w:val="0"/>
        <w:adjustRightInd w:val="0"/>
        <w:spacing w:beforeLines="100" w:before="312" w:after="50" w:line="440" w:lineRule="exact"/>
        <w:rPr>
          <w:rFonts w:ascii="微软雅黑" w:eastAsia="微软雅黑" w:hAnsi="微软雅黑" w:cs="宋体"/>
          <w:sz w:val="28"/>
          <w:szCs w:val="28"/>
          <w:lang w:val="zh-CN"/>
        </w:rPr>
      </w:pPr>
      <w:r w:rsidRPr="00274410">
        <w:rPr>
          <w:rFonts w:ascii="微软雅黑" w:eastAsia="微软雅黑" w:hAnsi="微软雅黑" w:hint="eastAsia"/>
          <w:b/>
          <w:sz w:val="28"/>
          <w:szCs w:val="28"/>
        </w:rPr>
        <w:lastRenderedPageBreak/>
        <w:t>五、学习形式</w:t>
      </w:r>
      <w:bookmarkEnd w:id="12"/>
      <w:bookmarkEnd w:id="13"/>
      <w:r w:rsidRPr="00274410">
        <w:rPr>
          <w:rFonts w:ascii="微软雅黑" w:eastAsia="微软雅黑" w:hAnsi="微软雅黑" w:hint="eastAsia"/>
          <w:b/>
          <w:sz w:val="28"/>
          <w:szCs w:val="28"/>
        </w:rPr>
        <w:t xml:space="preserve">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662"/>
      </w:tblGrid>
      <w:tr w:rsidR="00EF7C32" w:rsidRPr="00AA78B7" w:rsidTr="00027CE0">
        <w:trPr>
          <w:trHeight w:val="761"/>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上课</w:t>
            </w:r>
            <w:r w:rsidR="00274410">
              <w:rPr>
                <w:rFonts w:ascii="微软雅黑" w:eastAsia="微软雅黑" w:hAnsi="微软雅黑" w:cs="宋体" w:hint="eastAsia"/>
                <w:b/>
                <w:kern w:val="0"/>
                <w:szCs w:val="21"/>
                <w:lang w:val="zh-CN"/>
              </w:rPr>
              <w:t>形式</w:t>
            </w:r>
          </w:p>
        </w:tc>
        <w:tc>
          <w:tcPr>
            <w:tcW w:w="6662" w:type="dxa"/>
            <w:vAlign w:val="center"/>
          </w:tcPr>
          <w:p w:rsidR="00EF7C32" w:rsidRPr="00AA78B7" w:rsidRDefault="00EF7C32"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方案制定咨询式上课，分别有专家+咨询团队+现场分析+制度+方案形成</w:t>
            </w:r>
          </w:p>
        </w:tc>
      </w:tr>
      <w:tr w:rsidR="00EF7C32" w:rsidRPr="00AA78B7" w:rsidTr="004A78A5">
        <w:trPr>
          <w:trHeight w:val="570"/>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咨询辅导</w:t>
            </w:r>
          </w:p>
        </w:tc>
        <w:tc>
          <w:tcPr>
            <w:tcW w:w="6662" w:type="dxa"/>
            <w:vAlign w:val="center"/>
          </w:tcPr>
          <w:p w:rsidR="00EF7C32" w:rsidRPr="00AA78B7" w:rsidRDefault="00CB0397"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博道维新</w:t>
            </w:r>
            <w:r w:rsidR="00EF7C32" w:rsidRPr="00AA78B7">
              <w:rPr>
                <w:rFonts w:ascii="微软雅黑" w:eastAsia="微软雅黑" w:hAnsi="微软雅黑" w:cs="宋体" w:hint="eastAsia"/>
                <w:kern w:val="0"/>
                <w:szCs w:val="21"/>
                <w:lang w:val="zh-CN"/>
              </w:rPr>
              <w:t>财务咨询团队</w:t>
            </w:r>
          </w:p>
        </w:tc>
      </w:tr>
      <w:tr w:rsidR="00EF7C32" w:rsidRPr="00AA78B7" w:rsidTr="004A78A5">
        <w:trPr>
          <w:trHeight w:val="495"/>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参与辅导人数（企业人数）</w:t>
            </w:r>
          </w:p>
        </w:tc>
        <w:tc>
          <w:tcPr>
            <w:tcW w:w="6662" w:type="dxa"/>
            <w:vAlign w:val="center"/>
          </w:tcPr>
          <w:p w:rsidR="00EF7C32" w:rsidRPr="00AA78B7" w:rsidRDefault="00EF7C32"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二人，1个决策层 + 1个执行层（企业老板 + 财务负责人）</w:t>
            </w:r>
          </w:p>
        </w:tc>
      </w:tr>
      <w:tr w:rsidR="00EF7C32" w:rsidRPr="00AA78B7" w:rsidTr="00027CE0">
        <w:trPr>
          <w:trHeight w:val="560"/>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集中辅导天数</w:t>
            </w:r>
          </w:p>
        </w:tc>
        <w:tc>
          <w:tcPr>
            <w:tcW w:w="6662" w:type="dxa"/>
            <w:vAlign w:val="center"/>
          </w:tcPr>
          <w:p w:rsidR="00EF7C32" w:rsidRPr="00AA78B7" w:rsidRDefault="00EF7C32"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6天（第一阶</w:t>
            </w:r>
            <w:r w:rsidR="004A78A5">
              <w:rPr>
                <w:rFonts w:ascii="微软雅黑" w:eastAsia="微软雅黑" w:hAnsi="微软雅黑" w:cs="宋体" w:hint="eastAsia"/>
                <w:kern w:val="0"/>
                <w:szCs w:val="21"/>
                <w:lang w:val="zh-CN"/>
              </w:rPr>
              <w:t>段</w:t>
            </w:r>
            <w:r w:rsidR="00CB0397" w:rsidRPr="00AA78B7">
              <w:rPr>
                <w:rFonts w:ascii="微软雅黑" w:eastAsia="微软雅黑" w:hAnsi="微软雅黑" w:cs="宋体" w:hint="eastAsia"/>
                <w:kern w:val="0"/>
                <w:szCs w:val="21"/>
                <w:lang w:val="zh-CN"/>
              </w:rPr>
              <w:t>3天基制</w:t>
            </w:r>
            <w:r w:rsidRPr="00AA78B7">
              <w:rPr>
                <w:rFonts w:ascii="微软雅黑" w:eastAsia="微软雅黑" w:hAnsi="微软雅黑" w:cs="宋体" w:hint="eastAsia"/>
                <w:kern w:val="0"/>
                <w:szCs w:val="21"/>
                <w:lang w:val="zh-CN"/>
              </w:rPr>
              <w:t xml:space="preserve">原理辅导 + </w:t>
            </w:r>
            <w:r w:rsidR="00CB0397" w:rsidRPr="00AA78B7">
              <w:rPr>
                <w:rFonts w:ascii="微软雅黑" w:eastAsia="微软雅黑" w:hAnsi="微软雅黑" w:cs="宋体"/>
                <w:kern w:val="0"/>
                <w:szCs w:val="21"/>
                <w:lang w:val="zh-CN"/>
              </w:rPr>
              <w:t>2</w:t>
            </w:r>
            <w:r w:rsidR="00CB0397" w:rsidRPr="00AA78B7">
              <w:rPr>
                <w:rFonts w:ascii="微软雅黑" w:eastAsia="微软雅黑" w:hAnsi="微软雅黑" w:cs="宋体" w:hint="eastAsia"/>
                <w:kern w:val="0"/>
                <w:szCs w:val="21"/>
                <w:lang w:val="zh-CN"/>
              </w:rPr>
              <w:t>晚</w:t>
            </w:r>
            <w:r w:rsidRPr="00AA78B7">
              <w:rPr>
                <w:rFonts w:ascii="微软雅黑" w:eastAsia="微软雅黑" w:hAnsi="微软雅黑" w:cs="宋体" w:hint="eastAsia"/>
                <w:kern w:val="0"/>
                <w:szCs w:val="21"/>
                <w:lang w:val="zh-CN"/>
              </w:rPr>
              <w:t>方案制作</w:t>
            </w:r>
            <w:r w:rsidR="00CB0397" w:rsidRPr="00AA78B7">
              <w:rPr>
                <w:rFonts w:ascii="微软雅黑" w:eastAsia="微软雅黑" w:hAnsi="微软雅黑" w:cs="宋体"/>
                <w:b/>
                <w:kern w:val="0"/>
                <w:szCs w:val="21"/>
                <w:lang w:val="zh-CN"/>
              </w:rPr>
              <w:t>.</w:t>
            </w:r>
            <w:r w:rsidR="004A78A5">
              <w:rPr>
                <w:rFonts w:ascii="微软雅黑" w:eastAsia="微软雅黑" w:hAnsi="微软雅黑" w:cs="宋体" w:hint="eastAsia"/>
                <w:kern w:val="0"/>
                <w:szCs w:val="21"/>
                <w:lang w:val="zh-CN"/>
              </w:rPr>
              <w:t>第二阶段</w:t>
            </w:r>
            <w:r w:rsidR="00CB0397" w:rsidRPr="00AA78B7">
              <w:rPr>
                <w:rFonts w:ascii="微软雅黑" w:eastAsia="微软雅黑" w:hAnsi="微软雅黑" w:cs="宋体"/>
                <w:kern w:val="0"/>
                <w:szCs w:val="21"/>
                <w:lang w:val="zh-CN"/>
              </w:rPr>
              <w:t>3</w:t>
            </w:r>
            <w:r w:rsidR="00CB0397" w:rsidRPr="00AA78B7">
              <w:rPr>
                <w:rFonts w:ascii="微软雅黑" w:eastAsia="微软雅黑" w:hAnsi="微软雅黑" w:cs="宋体" w:hint="eastAsia"/>
                <w:kern w:val="0"/>
                <w:szCs w:val="21"/>
                <w:lang w:val="zh-CN"/>
              </w:rPr>
              <w:t>天效益</w:t>
            </w:r>
            <w:r w:rsidRPr="00AA78B7">
              <w:rPr>
                <w:rFonts w:ascii="微软雅黑" w:eastAsia="微软雅黑" w:hAnsi="微软雅黑" w:cs="宋体" w:hint="eastAsia"/>
                <w:kern w:val="0"/>
                <w:szCs w:val="21"/>
                <w:lang w:val="zh-CN"/>
              </w:rPr>
              <w:t>原理辅导</w:t>
            </w:r>
            <w:r w:rsidR="00CB0397" w:rsidRPr="00AA78B7">
              <w:rPr>
                <w:rFonts w:ascii="微软雅黑" w:eastAsia="微软雅黑" w:hAnsi="微软雅黑" w:cs="宋体" w:hint="eastAsia"/>
                <w:kern w:val="0"/>
                <w:szCs w:val="21"/>
                <w:lang w:val="zh-CN"/>
              </w:rPr>
              <w:t>+</w:t>
            </w:r>
            <w:r w:rsidR="00CB0397" w:rsidRPr="00AA78B7">
              <w:rPr>
                <w:rFonts w:ascii="微软雅黑" w:eastAsia="微软雅黑" w:hAnsi="微软雅黑" w:cs="宋体"/>
                <w:kern w:val="0"/>
                <w:szCs w:val="21"/>
                <w:lang w:val="zh-CN"/>
              </w:rPr>
              <w:t>2</w:t>
            </w:r>
            <w:r w:rsidR="00CB0397" w:rsidRPr="00AA78B7">
              <w:rPr>
                <w:rFonts w:ascii="微软雅黑" w:eastAsia="微软雅黑" w:hAnsi="微软雅黑" w:cs="宋体" w:hint="eastAsia"/>
                <w:kern w:val="0"/>
                <w:szCs w:val="21"/>
                <w:lang w:val="zh-CN"/>
              </w:rPr>
              <w:t>晚方案制作</w:t>
            </w:r>
            <w:r w:rsidRPr="00AA78B7">
              <w:rPr>
                <w:rFonts w:ascii="微软雅黑" w:eastAsia="微软雅黑" w:hAnsi="微软雅黑" w:cs="宋体" w:hint="eastAsia"/>
                <w:kern w:val="0"/>
                <w:szCs w:val="21"/>
                <w:lang w:val="zh-CN"/>
              </w:rPr>
              <w:t>）</w:t>
            </w:r>
          </w:p>
        </w:tc>
      </w:tr>
      <w:tr w:rsidR="00EF7C32" w:rsidRPr="00AA78B7" w:rsidTr="004A78A5">
        <w:trPr>
          <w:trHeight w:val="473"/>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辅导方式</w:t>
            </w:r>
          </w:p>
        </w:tc>
        <w:tc>
          <w:tcPr>
            <w:tcW w:w="6662" w:type="dxa"/>
            <w:vAlign w:val="center"/>
          </w:tcPr>
          <w:p w:rsidR="00EF7C32" w:rsidRPr="00AA78B7" w:rsidRDefault="00EF7C32"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咨询团队+企业共同完成</w:t>
            </w:r>
          </w:p>
        </w:tc>
      </w:tr>
      <w:tr w:rsidR="00EF7C32" w:rsidRPr="00AA78B7" w:rsidTr="00027CE0">
        <w:trPr>
          <w:trHeight w:val="567"/>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形成方案</w:t>
            </w:r>
          </w:p>
        </w:tc>
        <w:tc>
          <w:tcPr>
            <w:tcW w:w="6662" w:type="dxa"/>
            <w:vAlign w:val="center"/>
          </w:tcPr>
          <w:p w:rsidR="00EF7C32" w:rsidRPr="00AA78B7" w:rsidRDefault="00EF7C32"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企业最终完成</w:t>
            </w:r>
            <w:r w:rsidR="00CB0397" w:rsidRPr="00AA78B7">
              <w:rPr>
                <w:rFonts w:ascii="微软雅黑" w:eastAsia="微软雅黑" w:hAnsi="微软雅黑" w:cs="宋体" w:hint="eastAsia"/>
                <w:kern w:val="0"/>
                <w:szCs w:val="21"/>
                <w:lang w:val="zh-CN"/>
              </w:rPr>
              <w:t>两大体系</w:t>
            </w:r>
          </w:p>
        </w:tc>
      </w:tr>
      <w:tr w:rsidR="00EF7C32" w:rsidRPr="00AA78B7" w:rsidTr="00027CE0">
        <w:trPr>
          <w:trHeight w:val="567"/>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咨询辅导周期</w:t>
            </w:r>
          </w:p>
        </w:tc>
        <w:tc>
          <w:tcPr>
            <w:tcW w:w="6662" w:type="dxa"/>
            <w:vAlign w:val="center"/>
          </w:tcPr>
          <w:p w:rsidR="00EF7C32" w:rsidRPr="00AA78B7" w:rsidRDefault="00CB0397" w:rsidP="00027CE0">
            <w:pPr>
              <w:spacing w:line="400" w:lineRule="exact"/>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六</w:t>
            </w:r>
            <w:r w:rsidR="00EF7C32" w:rsidRPr="00AA78B7">
              <w:rPr>
                <w:rFonts w:ascii="微软雅黑" w:eastAsia="微软雅黑" w:hAnsi="微软雅黑" w:cs="宋体" w:hint="eastAsia"/>
                <w:kern w:val="0"/>
                <w:szCs w:val="21"/>
                <w:lang w:val="zh-CN"/>
              </w:rPr>
              <w:t>个月（制作方案+集中咨询+持续辅导）</w:t>
            </w:r>
          </w:p>
        </w:tc>
      </w:tr>
      <w:tr w:rsidR="00EF7C32" w:rsidRPr="00AA78B7" w:rsidTr="004A78A5">
        <w:trPr>
          <w:trHeight w:val="415"/>
        </w:trPr>
        <w:tc>
          <w:tcPr>
            <w:tcW w:w="2864" w:type="dxa"/>
            <w:vAlign w:val="center"/>
          </w:tcPr>
          <w:p w:rsidR="00EF7C32" w:rsidRPr="00027CE0" w:rsidRDefault="00EF7C32" w:rsidP="00CB0397">
            <w:pPr>
              <w:rPr>
                <w:rFonts w:ascii="微软雅黑" w:eastAsia="微软雅黑" w:hAnsi="微软雅黑" w:cs="宋体"/>
                <w:b/>
                <w:kern w:val="0"/>
                <w:szCs w:val="21"/>
                <w:lang w:val="zh-CN"/>
              </w:rPr>
            </w:pPr>
            <w:r w:rsidRPr="00027CE0">
              <w:rPr>
                <w:rFonts w:ascii="微软雅黑" w:eastAsia="微软雅黑" w:hAnsi="微软雅黑" w:cs="宋体" w:hint="eastAsia"/>
                <w:b/>
                <w:kern w:val="0"/>
                <w:szCs w:val="21"/>
                <w:lang w:val="zh-CN"/>
              </w:rPr>
              <w:t>收获</w:t>
            </w:r>
          </w:p>
        </w:tc>
        <w:tc>
          <w:tcPr>
            <w:tcW w:w="6662" w:type="dxa"/>
            <w:vAlign w:val="center"/>
          </w:tcPr>
          <w:p w:rsidR="00EF7C32" w:rsidRPr="00AA78B7" w:rsidRDefault="00EF7C32" w:rsidP="00027CE0">
            <w:pPr>
              <w:spacing w:line="400" w:lineRule="exact"/>
              <w:ind w:firstLine="16"/>
              <w:rPr>
                <w:rFonts w:ascii="微软雅黑" w:eastAsia="微软雅黑" w:hAnsi="微软雅黑" w:cs="宋体"/>
                <w:kern w:val="0"/>
                <w:szCs w:val="21"/>
                <w:lang w:val="zh-CN"/>
              </w:rPr>
            </w:pPr>
            <w:r w:rsidRPr="00AA78B7">
              <w:rPr>
                <w:rFonts w:ascii="微软雅黑" w:eastAsia="微软雅黑" w:hAnsi="微软雅黑" w:cs="宋体" w:hint="eastAsia"/>
                <w:kern w:val="0"/>
                <w:szCs w:val="21"/>
                <w:lang w:val="zh-CN"/>
              </w:rPr>
              <w:t>原理+工具+标准制度</w:t>
            </w:r>
          </w:p>
        </w:tc>
      </w:tr>
    </w:tbl>
    <w:p w:rsidR="00EF7C32" w:rsidRPr="00274410" w:rsidRDefault="00EF7C32" w:rsidP="0090427E">
      <w:pPr>
        <w:pStyle w:val="30"/>
        <w:spacing w:beforeLines="100" w:before="312" w:afterLines="50" w:after="156" w:line="440" w:lineRule="exact"/>
        <w:rPr>
          <w:rFonts w:ascii="微软雅黑" w:hAnsi="微软雅黑"/>
          <w:sz w:val="28"/>
          <w:szCs w:val="28"/>
        </w:rPr>
      </w:pPr>
      <w:bookmarkStart w:id="14" w:name="_Toc326655066"/>
      <w:bookmarkStart w:id="15" w:name="_Toc358739899"/>
      <w:r w:rsidRPr="00274410">
        <w:rPr>
          <w:rFonts w:ascii="微软雅黑" w:hAnsi="微软雅黑" w:hint="eastAsia"/>
          <w:sz w:val="28"/>
          <w:szCs w:val="28"/>
        </w:rPr>
        <w:t>六、常见问题</w:t>
      </w:r>
      <w:bookmarkEnd w:id="14"/>
      <w:bookmarkEnd w:id="15"/>
    </w:p>
    <w:p w:rsidR="00EF7C32" w:rsidRPr="00274410" w:rsidRDefault="00EF7C32" w:rsidP="00027CE0">
      <w:pPr>
        <w:autoSpaceDE w:val="0"/>
        <w:autoSpaceDN w:val="0"/>
        <w:adjustRightInd w:val="0"/>
        <w:spacing w:beforeLines="50" w:before="156" w:line="400" w:lineRule="exact"/>
        <w:ind w:firstLine="482"/>
        <w:rPr>
          <w:rFonts w:ascii="微软雅黑" w:eastAsia="微软雅黑" w:hAnsi="微软雅黑"/>
          <w:b/>
          <w:bCs/>
          <w:szCs w:val="21"/>
        </w:rPr>
      </w:pPr>
      <w:r w:rsidRPr="00274410">
        <w:rPr>
          <w:rFonts w:ascii="微软雅黑" w:eastAsia="微软雅黑" w:hAnsi="微软雅黑"/>
          <w:b/>
          <w:bCs/>
          <w:szCs w:val="21"/>
        </w:rPr>
        <w:t>1</w:t>
      </w:r>
      <w:r w:rsidRPr="00274410">
        <w:rPr>
          <w:rFonts w:ascii="微软雅黑" w:eastAsia="微软雅黑" w:hAnsi="微软雅黑" w:hint="eastAsia"/>
          <w:b/>
          <w:bCs/>
          <w:szCs w:val="21"/>
        </w:rPr>
        <w:t>、</w:t>
      </w:r>
      <w:r w:rsidR="00CB0397" w:rsidRPr="00274410">
        <w:rPr>
          <w:rFonts w:ascii="微软雅黑" w:eastAsia="微软雅黑" w:hAnsi="微软雅黑" w:hint="eastAsia"/>
          <w:b/>
          <w:bCs/>
          <w:szCs w:val="21"/>
        </w:rPr>
        <w:t>方案</w:t>
      </w:r>
      <w:r w:rsidRPr="00274410">
        <w:rPr>
          <w:rFonts w:ascii="微软雅黑" w:eastAsia="微软雅黑" w:hAnsi="微软雅黑" w:cs="宋体" w:hint="eastAsia"/>
          <w:b/>
          <w:bCs/>
          <w:szCs w:val="21"/>
          <w:lang w:val="zh-CN"/>
        </w:rPr>
        <w:t>班的上课时间是多久，由谁主讲？</w:t>
      </w:r>
    </w:p>
    <w:p w:rsidR="00EF7C32" w:rsidRPr="00274410" w:rsidRDefault="00CB0397" w:rsidP="00027CE0">
      <w:pPr>
        <w:autoSpaceDE w:val="0"/>
        <w:autoSpaceDN w:val="0"/>
        <w:adjustRightInd w:val="0"/>
        <w:spacing w:line="400" w:lineRule="exact"/>
        <w:ind w:firstLine="480"/>
        <w:rPr>
          <w:rFonts w:ascii="微软雅黑" w:eastAsia="微软雅黑" w:hAnsi="微软雅黑"/>
          <w:szCs w:val="21"/>
        </w:rPr>
      </w:pPr>
      <w:r w:rsidRPr="00274410">
        <w:rPr>
          <w:rFonts w:ascii="微软雅黑" w:eastAsia="微软雅黑" w:hAnsi="微软雅黑" w:cs="宋体" w:hint="eastAsia"/>
          <w:szCs w:val="21"/>
          <w:lang w:val="zh-CN"/>
        </w:rPr>
        <w:t>方案班</w:t>
      </w:r>
      <w:r w:rsidR="00EF7C32" w:rsidRPr="00274410">
        <w:rPr>
          <w:rFonts w:ascii="微软雅黑" w:eastAsia="微软雅黑" w:hAnsi="微软雅黑" w:cs="宋体" w:hint="eastAsia"/>
          <w:szCs w:val="21"/>
          <w:lang w:val="zh-CN"/>
        </w:rPr>
        <w:t>是让企业老板加一位财务负责人（共</w:t>
      </w:r>
      <w:r w:rsidR="00EF7C32" w:rsidRPr="00274410">
        <w:rPr>
          <w:rFonts w:ascii="微软雅黑" w:eastAsia="微软雅黑" w:hAnsi="微软雅黑" w:hint="eastAsia"/>
          <w:szCs w:val="21"/>
        </w:rPr>
        <w:t>2</w:t>
      </w:r>
      <w:r w:rsidR="00EF7C32" w:rsidRPr="00274410">
        <w:rPr>
          <w:rFonts w:ascii="微软雅黑" w:eastAsia="微软雅黑" w:hAnsi="微软雅黑" w:cs="宋体" w:hint="eastAsia"/>
          <w:szCs w:val="21"/>
          <w:lang w:val="zh-CN"/>
        </w:rPr>
        <w:t>人）在企业财务</w:t>
      </w:r>
      <w:r w:rsidRPr="00274410">
        <w:rPr>
          <w:rFonts w:ascii="微软雅黑" w:eastAsia="微软雅黑" w:hAnsi="微软雅黑" w:cs="宋体" w:hint="eastAsia"/>
          <w:szCs w:val="21"/>
          <w:lang w:val="zh-CN"/>
        </w:rPr>
        <w:t>体系建设专家团队</w:t>
      </w:r>
      <w:r w:rsidR="00EF7C32" w:rsidRPr="00274410">
        <w:rPr>
          <w:rFonts w:ascii="微软雅黑" w:eastAsia="微软雅黑" w:hAnsi="微软雅黑" w:cs="宋体" w:hint="eastAsia"/>
          <w:szCs w:val="21"/>
          <w:lang w:val="zh-CN"/>
        </w:rPr>
        <w:t>老师的带领下，经过</w:t>
      </w:r>
      <w:r w:rsidRPr="00274410">
        <w:rPr>
          <w:rFonts w:ascii="微软雅黑" w:eastAsia="微软雅黑" w:hAnsi="微软雅黑" w:cs="宋体" w:hint="eastAsia"/>
          <w:szCs w:val="21"/>
          <w:lang w:val="zh-CN"/>
        </w:rPr>
        <w:t>两个</w:t>
      </w:r>
      <w:r w:rsidRPr="00274410">
        <w:rPr>
          <w:rFonts w:ascii="微软雅黑" w:eastAsia="微软雅黑" w:hAnsi="微软雅黑"/>
          <w:szCs w:val="21"/>
        </w:rPr>
        <w:t>3</w:t>
      </w:r>
      <w:r w:rsidRPr="00274410">
        <w:rPr>
          <w:rFonts w:ascii="微软雅黑" w:eastAsia="微软雅黑" w:hAnsi="微软雅黑" w:cs="宋体" w:hint="eastAsia"/>
          <w:szCs w:val="21"/>
          <w:lang w:val="zh-CN"/>
        </w:rPr>
        <w:t>天的集中训练，帮助学员企业建立、完善财务体系</w:t>
      </w:r>
      <w:r w:rsidR="00EF7C32" w:rsidRPr="00274410">
        <w:rPr>
          <w:rFonts w:ascii="微软雅黑" w:eastAsia="微软雅黑" w:hAnsi="微软雅黑" w:cs="宋体" w:hint="eastAsia"/>
          <w:szCs w:val="21"/>
          <w:lang w:val="zh-CN"/>
        </w:rPr>
        <w:t>，为今后更大的发展夯实管理基础。</w:t>
      </w:r>
    </w:p>
    <w:p w:rsidR="00EF7C32" w:rsidRPr="00274410" w:rsidRDefault="004A78A5" w:rsidP="00027CE0">
      <w:pPr>
        <w:autoSpaceDE w:val="0"/>
        <w:autoSpaceDN w:val="0"/>
        <w:adjustRightInd w:val="0"/>
        <w:spacing w:beforeLines="50" w:before="156" w:line="400" w:lineRule="exact"/>
        <w:ind w:firstLine="482"/>
        <w:rPr>
          <w:rFonts w:ascii="微软雅黑" w:eastAsia="微软雅黑" w:hAnsi="微软雅黑"/>
          <w:b/>
          <w:bCs/>
          <w:szCs w:val="21"/>
        </w:rPr>
      </w:pPr>
      <w:r>
        <w:rPr>
          <w:rFonts w:ascii="微软雅黑" w:eastAsia="微软雅黑" w:hAnsi="微软雅黑" w:hint="eastAsia"/>
          <w:b/>
          <w:bCs/>
          <w:szCs w:val="21"/>
        </w:rPr>
        <w:t>2</w:t>
      </w:r>
      <w:r w:rsidR="00EF7C32" w:rsidRPr="00274410">
        <w:rPr>
          <w:rFonts w:ascii="微软雅黑" w:eastAsia="微软雅黑" w:hAnsi="微软雅黑" w:hint="eastAsia"/>
          <w:b/>
          <w:bCs/>
          <w:szCs w:val="21"/>
        </w:rPr>
        <w:t>、这个班能帮我们解决什么问题？</w:t>
      </w:r>
    </w:p>
    <w:p w:rsidR="00EF7C32" w:rsidRPr="00274410" w:rsidRDefault="00CB0397" w:rsidP="00027CE0">
      <w:pPr>
        <w:autoSpaceDE w:val="0"/>
        <w:autoSpaceDN w:val="0"/>
        <w:adjustRightInd w:val="0"/>
        <w:spacing w:line="400" w:lineRule="exact"/>
        <w:ind w:firstLineChars="200" w:firstLine="420"/>
        <w:rPr>
          <w:rFonts w:ascii="微软雅黑" w:eastAsia="微软雅黑" w:hAnsi="微软雅黑"/>
          <w:szCs w:val="21"/>
        </w:rPr>
      </w:pPr>
      <w:r w:rsidRPr="00274410">
        <w:rPr>
          <w:rFonts w:ascii="微软雅黑" w:eastAsia="微软雅黑" w:hAnsi="微软雅黑" w:cs="宋体" w:hint="eastAsia"/>
          <w:szCs w:val="21"/>
          <w:lang w:val="zh-CN"/>
        </w:rPr>
        <w:t>方案班</w:t>
      </w:r>
      <w:r w:rsidR="00EF7C32" w:rsidRPr="00274410">
        <w:rPr>
          <w:rFonts w:ascii="微软雅黑" w:eastAsia="微软雅黑" w:hAnsi="微软雅黑" w:cs="宋体" w:hint="eastAsia"/>
          <w:szCs w:val="21"/>
          <w:lang w:val="zh-CN"/>
        </w:rPr>
        <w:t>可以有效解决企业财务战略制定、账务核算与分析报告规范、企业资金流管理、合理</w:t>
      </w:r>
      <w:r w:rsidRPr="00274410">
        <w:rPr>
          <w:rFonts w:ascii="微软雅黑" w:eastAsia="微软雅黑" w:hAnsi="微软雅黑" w:cs="宋体" w:hint="eastAsia"/>
          <w:szCs w:val="21"/>
          <w:lang w:val="zh-CN"/>
        </w:rPr>
        <w:t>合规节税</w:t>
      </w:r>
      <w:r w:rsidR="00EF7C32" w:rsidRPr="00274410">
        <w:rPr>
          <w:rFonts w:ascii="微软雅黑" w:eastAsia="微软雅黑" w:hAnsi="微软雅黑" w:cs="宋体" w:hint="eastAsia"/>
          <w:szCs w:val="21"/>
          <w:lang w:val="zh-CN"/>
        </w:rPr>
        <w:t>、成本管控、风险流程及预算编制等问题。</w:t>
      </w:r>
    </w:p>
    <w:p w:rsidR="00EF7C32" w:rsidRPr="00274410" w:rsidRDefault="004A78A5" w:rsidP="00027CE0">
      <w:pPr>
        <w:autoSpaceDE w:val="0"/>
        <w:autoSpaceDN w:val="0"/>
        <w:adjustRightInd w:val="0"/>
        <w:spacing w:beforeLines="50" w:before="156" w:line="400" w:lineRule="exact"/>
        <w:ind w:firstLine="482"/>
        <w:rPr>
          <w:rFonts w:ascii="微软雅黑" w:eastAsia="微软雅黑" w:hAnsi="微软雅黑"/>
          <w:b/>
          <w:bCs/>
          <w:szCs w:val="21"/>
        </w:rPr>
      </w:pPr>
      <w:r>
        <w:rPr>
          <w:rFonts w:ascii="微软雅黑" w:eastAsia="微软雅黑" w:hAnsi="微软雅黑"/>
          <w:b/>
          <w:bCs/>
          <w:szCs w:val="21"/>
        </w:rPr>
        <w:t>3</w:t>
      </w:r>
      <w:r w:rsidR="00EF7C32" w:rsidRPr="00274410">
        <w:rPr>
          <w:rFonts w:ascii="微软雅黑" w:eastAsia="微软雅黑" w:hAnsi="微软雅黑" w:hint="eastAsia"/>
          <w:b/>
          <w:bCs/>
          <w:szCs w:val="21"/>
        </w:rPr>
        <w:t>、</w:t>
      </w:r>
      <w:r w:rsidR="00CB0397" w:rsidRPr="00274410">
        <w:rPr>
          <w:rFonts w:ascii="微软雅黑" w:eastAsia="微软雅黑" w:hAnsi="微软雅黑" w:hint="eastAsia"/>
          <w:b/>
          <w:bCs/>
          <w:szCs w:val="21"/>
        </w:rPr>
        <w:t>方案班</w:t>
      </w:r>
      <w:r w:rsidR="00EF7C32" w:rsidRPr="00274410">
        <w:rPr>
          <w:rFonts w:ascii="微软雅黑" w:eastAsia="微软雅黑" w:hAnsi="微软雅黑" w:hint="eastAsia"/>
          <w:b/>
          <w:bCs/>
          <w:szCs w:val="21"/>
        </w:rPr>
        <w:t>是否能解决企业一些敏感的问题？</w:t>
      </w:r>
    </w:p>
    <w:p w:rsidR="008A2AD6" w:rsidRPr="00274410" w:rsidRDefault="00CB0397" w:rsidP="004A78A5">
      <w:pPr>
        <w:autoSpaceDE w:val="0"/>
        <w:autoSpaceDN w:val="0"/>
        <w:adjustRightInd w:val="0"/>
        <w:spacing w:line="400" w:lineRule="exact"/>
        <w:ind w:firstLineChars="195" w:firstLine="409"/>
        <w:rPr>
          <w:rFonts w:ascii="微软雅黑" w:eastAsia="微软雅黑" w:hAnsi="微软雅黑" w:cs="宋体"/>
          <w:szCs w:val="21"/>
          <w:lang w:val="zh-CN"/>
        </w:rPr>
      </w:pPr>
      <w:r w:rsidRPr="00274410">
        <w:rPr>
          <w:rFonts w:ascii="微软雅黑" w:eastAsia="微软雅黑" w:hAnsi="微软雅黑" w:cs="宋体" w:hint="eastAsia"/>
          <w:szCs w:val="21"/>
        </w:rPr>
        <w:t>方案班</w:t>
      </w:r>
      <w:r w:rsidR="00EF7C32" w:rsidRPr="00274410">
        <w:rPr>
          <w:rFonts w:ascii="微软雅黑" w:eastAsia="微软雅黑" w:hAnsi="微软雅黑" w:cs="宋体" w:hint="eastAsia"/>
          <w:szCs w:val="21"/>
        </w:rPr>
        <w:t>中，企业家朋友经常会问到一些疑难问题，如：注册</w:t>
      </w:r>
      <w:r w:rsidR="00EF7C32" w:rsidRPr="00274410">
        <w:rPr>
          <w:rFonts w:ascii="微软雅黑" w:eastAsia="微软雅黑" w:hAnsi="微软雅黑" w:cs="宋体" w:hint="eastAsia"/>
          <w:szCs w:val="21"/>
          <w:lang w:val="zh-CN"/>
        </w:rPr>
        <w:t>资本抽逃；公司治理混乱；财务授权；资金与账务不符；如何管钱；如何融资；账不准；账务核算不清；票据管理混乱；两套账的整改；存货管理混乱；分红；税务风险严重；合理避税；流程问题；财务招聘；财务人员没有导师；预算问题；投资并购；财务信息化；想上市，财务如何准备等老板面临的各种疑难问题。针对种种这些问题，主讲老师或辅导老师都会给企业家老板或财务负责人提供一系列的解决办法，并帮助企业建立相应的方案。</w:t>
      </w:r>
    </w:p>
    <w:sectPr w:rsidR="008A2AD6" w:rsidRPr="00274410" w:rsidSect="00033DA9">
      <w:headerReference w:type="default" r:id="rId10"/>
      <w:footerReference w:type="default" r:id="rId11"/>
      <w:pgSz w:w="11906" w:h="16838"/>
      <w:pgMar w:top="851" w:right="1134" w:bottom="1134" w:left="1134" w:header="567" w:footer="539" w:gutter="0"/>
      <w:pgNumType w:start="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0D9" w:rsidRDefault="000260D9" w:rsidP="00F31A23">
      <w:r>
        <w:separator/>
      </w:r>
    </w:p>
  </w:endnote>
  <w:endnote w:type="continuationSeparator" w:id="0">
    <w:p w:rsidR="000260D9" w:rsidRDefault="000260D9" w:rsidP="00F3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ookshelf Symbol 7">
    <w:panose1 w:val="05010101010101010101"/>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36A" w:rsidRPr="008F336A" w:rsidRDefault="008F336A" w:rsidP="008F336A">
    <w:pPr>
      <w:pStyle w:val="a8"/>
      <w:pBdr>
        <w:top w:val="single" w:sz="4" w:space="0" w:color="auto"/>
      </w:pBdr>
      <w:spacing w:line="276" w:lineRule="auto"/>
      <w:rPr>
        <w:rStyle w:val="13"/>
        <w:rFonts w:ascii="黑体" w:eastAsia="黑体" w:hAnsi="黑体" w:cs="楷体"/>
        <w:b w:val="0"/>
        <w:i w:val="0"/>
      </w:rPr>
    </w:pPr>
    <w:r w:rsidRPr="008F336A">
      <w:rPr>
        <w:rFonts w:ascii="黑体" w:eastAsia="黑体" w:hAnsi="黑体" w:hint="eastAsia"/>
      </w:rPr>
      <w:t>地址：</w:t>
    </w:r>
    <w:r w:rsidRPr="008F336A">
      <w:rPr>
        <w:rFonts w:ascii="黑体" w:eastAsia="黑体" w:hAnsi="黑体" w:cs="微软雅黑" w:hint="eastAsia"/>
      </w:rPr>
      <w:t>四川省成都市武侯区</w:t>
    </w:r>
    <w:r w:rsidRPr="008F336A">
      <w:rPr>
        <w:rFonts w:ascii="黑体" w:eastAsia="黑体" w:hAnsi="黑体" w:cs="微软雅黑"/>
      </w:rPr>
      <w:t>星狮路</w:t>
    </w:r>
    <w:r w:rsidRPr="008F336A">
      <w:rPr>
        <w:rFonts w:ascii="黑体" w:eastAsia="黑体" w:hAnsi="黑体" w:cs="微软雅黑" w:hint="eastAsia"/>
      </w:rPr>
      <w:t>511号1栋5层58号</w:t>
    </w:r>
    <w:r w:rsidRPr="008F336A">
      <w:rPr>
        <w:rFonts w:ascii="黑体" w:eastAsia="黑体" w:hAnsi="黑体" w:cs="微软雅黑"/>
      </w:rPr>
      <w:t>（大合仓</w:t>
    </w:r>
    <w:r w:rsidRPr="008F336A">
      <w:rPr>
        <w:rFonts w:ascii="黑体" w:eastAsia="黑体" w:hAnsi="黑体" w:cs="微软雅黑" w:hint="eastAsia"/>
      </w:rPr>
      <w:t>E区509）</w:t>
    </w:r>
    <w:r w:rsidRPr="008F336A">
      <w:rPr>
        <w:rStyle w:val="13"/>
        <w:rFonts w:ascii="黑体" w:eastAsia="黑体" w:hAnsi="黑体" w:cs="楷体"/>
        <w:b w:val="0"/>
        <w:i w:val="0"/>
      </w:rPr>
      <w:t xml:space="preserve">   </w:t>
    </w:r>
    <w:r w:rsidRPr="008F336A">
      <w:rPr>
        <w:rStyle w:val="13"/>
        <w:rFonts w:ascii="黑体" w:eastAsia="黑体" w:hAnsi="黑体" w:cs="楷体" w:hint="eastAsia"/>
        <w:b w:val="0"/>
        <w:i w:val="0"/>
      </w:rPr>
      <w:t xml:space="preserve">         </w:t>
    </w:r>
    <w:r w:rsidR="00EF5A1A">
      <w:rPr>
        <w:rStyle w:val="13"/>
        <w:rFonts w:ascii="黑体" w:eastAsia="黑体" w:hAnsi="黑体" w:cs="楷体"/>
        <w:b w:val="0"/>
        <w:i w:val="0"/>
      </w:rPr>
      <w:t xml:space="preserve">          </w:t>
    </w:r>
    <w:r w:rsidRPr="008F336A">
      <w:rPr>
        <w:rFonts w:ascii="黑体" w:eastAsia="黑体" w:hAnsi="黑体" w:hint="eastAsia"/>
        <w:b/>
      </w:rPr>
      <w:t>第</w:t>
    </w:r>
    <w:sdt>
      <w:sdtPr>
        <w:rPr>
          <w:rFonts w:ascii="黑体" w:eastAsia="黑体" w:hAnsi="黑体"/>
          <w:b/>
        </w:rPr>
        <w:id w:val="-1869367293"/>
        <w:docPartObj>
          <w:docPartGallery w:val="Page Numbers (Bottom of Page)"/>
          <w:docPartUnique/>
        </w:docPartObj>
      </w:sdtPr>
      <w:sdtEndPr/>
      <w:sdtContent>
        <w:sdt>
          <w:sdtPr>
            <w:rPr>
              <w:rFonts w:ascii="黑体" w:eastAsia="黑体" w:hAnsi="黑体"/>
              <w:b/>
            </w:rPr>
            <w:id w:val="-1052541801"/>
            <w:docPartObj>
              <w:docPartGallery w:val="Page Numbers (Top of Page)"/>
              <w:docPartUnique/>
            </w:docPartObj>
          </w:sdtPr>
          <w:sdtEndPr/>
          <w:sdtContent>
            <w:r w:rsidRPr="008F336A">
              <w:rPr>
                <w:rFonts w:ascii="黑体" w:eastAsia="黑体" w:hAnsi="黑体"/>
                <w:b/>
              </w:rPr>
              <w:fldChar w:fldCharType="begin"/>
            </w:r>
            <w:r w:rsidRPr="008F336A">
              <w:rPr>
                <w:rFonts w:ascii="黑体" w:eastAsia="黑体" w:hAnsi="黑体"/>
                <w:b/>
              </w:rPr>
              <w:instrText>PAGE</w:instrText>
            </w:r>
            <w:r w:rsidRPr="008F336A">
              <w:rPr>
                <w:rFonts w:ascii="黑体" w:eastAsia="黑体" w:hAnsi="黑体"/>
                <w:b/>
              </w:rPr>
              <w:fldChar w:fldCharType="separate"/>
            </w:r>
            <w:r w:rsidR="0087349D">
              <w:rPr>
                <w:rFonts w:ascii="黑体" w:eastAsia="黑体" w:hAnsi="黑体"/>
                <w:b/>
                <w:noProof/>
              </w:rPr>
              <w:t>2</w:t>
            </w:r>
            <w:r w:rsidRPr="008F336A">
              <w:rPr>
                <w:rFonts w:ascii="黑体" w:eastAsia="黑体" w:hAnsi="黑体"/>
                <w:b/>
              </w:rPr>
              <w:fldChar w:fldCharType="end"/>
            </w:r>
            <w:r w:rsidRPr="008F336A">
              <w:rPr>
                <w:rFonts w:ascii="黑体" w:eastAsia="黑体" w:hAnsi="黑体" w:hint="eastAsia"/>
                <w:b/>
              </w:rPr>
              <w:t xml:space="preserve">页 </w:t>
            </w:r>
            <w:r w:rsidRPr="008F336A">
              <w:rPr>
                <w:rFonts w:ascii="黑体" w:eastAsia="黑体" w:hAnsi="黑体" w:hint="eastAsia"/>
                <w:b/>
                <w:lang w:val="zh-CN"/>
              </w:rPr>
              <w:t>共</w:t>
            </w:r>
            <w:r w:rsidR="000E67B8">
              <w:rPr>
                <w:rFonts w:ascii="黑体" w:eastAsia="黑体" w:hAnsi="黑体"/>
                <w:b/>
              </w:rPr>
              <w:t>6</w:t>
            </w:r>
            <w:r w:rsidRPr="008F336A">
              <w:rPr>
                <w:rFonts w:ascii="黑体" w:eastAsia="黑体" w:hAnsi="黑体" w:hint="eastAsia"/>
                <w:b/>
              </w:rPr>
              <w:t xml:space="preserve"> 页</w:t>
            </w:r>
          </w:sdtContent>
        </w:sdt>
      </w:sdtContent>
    </w:sdt>
  </w:p>
  <w:p w:rsidR="00F81821" w:rsidRPr="008F336A" w:rsidRDefault="008F336A" w:rsidP="008F336A">
    <w:pPr>
      <w:pStyle w:val="a8"/>
      <w:pBdr>
        <w:top w:val="single" w:sz="4" w:space="0" w:color="auto"/>
      </w:pBdr>
      <w:spacing w:line="276" w:lineRule="auto"/>
      <w:rPr>
        <w:rFonts w:ascii="黑体" w:eastAsia="黑体" w:hAnsi="黑体" w:cs="楷体"/>
        <w:bCs/>
        <w:i/>
        <w:iCs/>
        <w:spacing w:val="5"/>
      </w:rPr>
    </w:pPr>
    <w:r w:rsidRPr="008F336A">
      <w:rPr>
        <w:rStyle w:val="13"/>
        <w:rFonts w:ascii="黑体" w:eastAsia="黑体" w:hAnsi="黑体" w:cs="楷体" w:hint="eastAsia"/>
        <w:b w:val="0"/>
        <w:i w:val="0"/>
      </w:rPr>
      <w:t>邮箱：</w:t>
    </w:r>
    <w:hyperlink r:id="rId1" w:history="1">
      <w:r w:rsidRPr="0090427E">
        <w:rPr>
          <w:rStyle w:val="ad"/>
          <w:rFonts w:ascii="黑体" w:eastAsia="黑体" w:hAnsi="黑体" w:cs="楷体"/>
          <w:color w:val="auto"/>
          <w:spacing w:val="5"/>
          <w:u w:val="none"/>
        </w:rPr>
        <w:t>scbdvx@163.com</w:t>
      </w:r>
    </w:hyperlink>
    <w:r w:rsidR="00ED707B" w:rsidRPr="0090427E">
      <w:rPr>
        <w:rStyle w:val="13"/>
        <w:rFonts w:ascii="黑体" w:eastAsia="黑体" w:hAnsi="黑体" w:cs="楷体" w:hint="eastAsia"/>
        <w:b w:val="0"/>
        <w:i w:val="0"/>
      </w:rPr>
      <w:t xml:space="preserve">  </w:t>
    </w:r>
    <w:r w:rsidR="0090427E">
      <w:rPr>
        <w:rStyle w:val="13"/>
        <w:rFonts w:ascii="黑体" w:eastAsia="黑体" w:hAnsi="黑体" w:cs="楷体"/>
        <w:b w:val="0"/>
        <w:i w:val="0"/>
      </w:rPr>
      <w:t xml:space="preserve"> </w:t>
    </w:r>
    <w:r w:rsidR="0090427E">
      <w:rPr>
        <w:rStyle w:val="13"/>
        <w:rFonts w:ascii="黑体" w:eastAsia="黑体" w:hAnsi="黑体" w:cs="楷体" w:hint="eastAsia"/>
        <w:b w:val="0"/>
        <w:i w:val="0"/>
      </w:rPr>
      <w:t xml:space="preserve"> </w:t>
    </w:r>
    <w:hyperlink r:id="rId2" w:history="1">
      <w:r w:rsidR="0090427E" w:rsidRPr="0090427E">
        <w:rPr>
          <w:rStyle w:val="ad"/>
          <w:rFonts w:ascii="黑体" w:eastAsia="黑体" w:hAnsi="黑体" w:cs="楷体" w:hint="eastAsia"/>
          <w:color w:val="auto"/>
          <w:spacing w:val="5"/>
          <w:u w:val="none"/>
        </w:rPr>
        <w:t>www.scbdvx.</w:t>
      </w:r>
      <w:r w:rsidR="0090427E" w:rsidRPr="0090427E">
        <w:rPr>
          <w:rStyle w:val="ad"/>
          <w:rFonts w:ascii="黑体" w:eastAsia="黑体" w:hAnsi="黑体" w:cs="楷体"/>
          <w:color w:val="auto"/>
          <w:spacing w:val="5"/>
          <w:u w:val="none"/>
        </w:rPr>
        <w:t>info</w:t>
      </w:r>
    </w:hyperlink>
    <w:r w:rsidR="00ED707B" w:rsidRPr="0090427E">
      <w:rPr>
        <w:rStyle w:val="13"/>
        <w:rFonts w:ascii="黑体" w:eastAsia="黑体" w:hAnsi="黑体" w:cs="楷体"/>
        <w:b w:val="0"/>
        <w:bCs w:val="0"/>
        <w:i w:val="0"/>
      </w:rPr>
      <w:t xml:space="preserve">  </w:t>
    </w:r>
    <w:r w:rsidR="00ED707B">
      <w:rPr>
        <w:rStyle w:val="13"/>
        <w:rFonts w:ascii="黑体" w:eastAsia="黑体" w:hAnsi="黑体" w:cs="楷体"/>
        <w:b w:val="0"/>
        <w:bCs w:val="0"/>
        <w:i w:val="0"/>
      </w:rPr>
      <w:t xml:space="preserve">  </w:t>
    </w:r>
    <w:r w:rsidRPr="008F336A">
      <w:rPr>
        <w:rStyle w:val="13"/>
        <w:rFonts w:ascii="黑体" w:eastAsia="黑体" w:hAnsi="黑体" w:cs="楷体" w:hint="eastAsia"/>
        <w:b w:val="0"/>
        <w:i w:val="0"/>
      </w:rPr>
      <w:t>电话：</w:t>
    </w:r>
    <w:r w:rsidRPr="008F336A">
      <w:rPr>
        <w:rStyle w:val="13"/>
        <w:rFonts w:ascii="黑体" w:eastAsia="黑体" w:hAnsi="黑体" w:cs="楷体"/>
        <w:b w:val="0"/>
        <w:i w:val="0"/>
      </w:rPr>
      <w:t>028-8529 2592</w:t>
    </w:r>
    <w:r w:rsidRPr="008F336A">
      <w:rPr>
        <w:rStyle w:val="13"/>
        <w:rFonts w:ascii="黑体" w:eastAsia="黑体" w:hAnsi="黑体" w:cs="楷体"/>
        <w:b w:val="0"/>
        <w:bCs w:val="0"/>
        <w:i w:val="0"/>
      </w:rPr>
      <w:t xml:space="preserve"> </w:t>
    </w:r>
    <w:r>
      <w:rPr>
        <w:rStyle w:val="13"/>
        <w:rFonts w:ascii="楷体" w:eastAsia="楷体" w:hAnsi="楷体" w:cs="楷体"/>
        <w:b w:val="0"/>
        <w:bCs w:val="0"/>
      </w:rPr>
      <w:t xml:space="preserve">  </w:t>
    </w:r>
    <w:r w:rsidRPr="008F336A">
      <w:rPr>
        <w:rStyle w:val="13"/>
        <w:rFonts w:ascii="楷体" w:eastAsia="楷体" w:hAnsi="楷体" w:cs="楷体"/>
        <w:b w:val="0"/>
        <w:bCs w:val="0"/>
        <w:i w:val="0"/>
      </w:rPr>
      <w:t xml:space="preserve">                              </w:t>
    </w:r>
    <w:r>
      <w:rPr>
        <w:rStyle w:val="13"/>
        <w:rFonts w:ascii="楷体" w:eastAsia="楷体" w:hAnsi="楷体" w:cs="楷体"/>
        <w:b w:val="0"/>
        <w:bCs w:val="0"/>
      </w:rPr>
      <w:t xml:space="preserve">          </w:t>
    </w:r>
    <w:r w:rsidRPr="008F336A">
      <w:rPr>
        <w:rStyle w:val="13"/>
        <w:rFonts w:ascii="黑体" w:eastAsia="黑体" w:hAnsi="黑体" w:cs="楷体"/>
        <w:b w:val="0"/>
        <w:bCs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0D9" w:rsidRDefault="000260D9" w:rsidP="00F31A23">
      <w:r>
        <w:separator/>
      </w:r>
    </w:p>
  </w:footnote>
  <w:footnote w:type="continuationSeparator" w:id="0">
    <w:p w:rsidR="000260D9" w:rsidRDefault="000260D9" w:rsidP="00F3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821" w:rsidRPr="00BE17CA" w:rsidRDefault="00EF5A1A" w:rsidP="00EF5A1A">
    <w:pPr>
      <w:pStyle w:val="a6"/>
      <w:pBdr>
        <w:bottom w:val="single" w:sz="4" w:space="2" w:color="auto"/>
      </w:pBdr>
      <w:tabs>
        <w:tab w:val="clear" w:pos="4153"/>
        <w:tab w:val="clear" w:pos="8306"/>
      </w:tabs>
      <w:ind w:right="360"/>
      <w:jc w:val="both"/>
    </w:pPr>
    <w:r>
      <w:rPr>
        <w:rFonts w:ascii="黑体" w:eastAsia="黑体" w:hint="eastAsia"/>
        <w:bCs/>
        <w:noProof/>
        <w:sz w:val="21"/>
        <w:szCs w:val="21"/>
      </w:rPr>
      <w:drawing>
        <wp:inline distT="0" distB="0" distL="0" distR="0" wp14:anchorId="29A77B4E" wp14:editId="19322C11">
          <wp:extent cx="914400" cy="2668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博道 png2 -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1787" cy="274885"/>
                  </a:xfrm>
                  <a:prstGeom prst="rect">
                    <a:avLst/>
                  </a:prstGeom>
                </pic:spPr>
              </pic:pic>
            </a:graphicData>
          </a:graphic>
        </wp:inline>
      </w:drawing>
    </w:r>
    <w:r>
      <w:rPr>
        <w:rFonts w:ascii="黑体" w:eastAsia="黑体" w:hint="eastAsia"/>
        <w:bCs/>
        <w:sz w:val="21"/>
        <w:szCs w:val="21"/>
      </w:rPr>
      <w:t xml:space="preserve">  </w:t>
    </w:r>
    <w:r w:rsidR="00D14782">
      <w:rPr>
        <w:rFonts w:ascii="黑体" w:eastAsia="黑体" w:hint="eastAsia"/>
        <w:bCs/>
        <w:sz w:val="21"/>
        <w:szCs w:val="21"/>
      </w:rPr>
      <w:t xml:space="preserve">                               </w:t>
    </w:r>
    <w:r>
      <w:rPr>
        <w:rFonts w:ascii="黑体" w:eastAsia="黑体" w:hint="eastAsia"/>
        <w:bCs/>
        <w:sz w:val="21"/>
        <w:szCs w:val="21"/>
      </w:rPr>
      <w:t xml:space="preserve">   </w:t>
    </w:r>
    <w:r w:rsidR="007C1CCD">
      <w:rPr>
        <w:rFonts w:ascii="黑体" w:eastAsia="黑体"/>
        <w:bCs/>
        <w:sz w:val="21"/>
        <w:szCs w:val="21"/>
      </w:rPr>
      <w:t xml:space="preserve"> </w:t>
    </w:r>
    <w:r w:rsidR="00CB11BA">
      <w:rPr>
        <w:rFonts w:ascii="黑体" w:eastAsia="黑体"/>
        <w:bCs/>
        <w:sz w:val="21"/>
        <w:szCs w:val="21"/>
      </w:rPr>
      <w:t xml:space="preserve">  </w:t>
    </w:r>
    <w:r>
      <w:rPr>
        <w:rFonts w:ascii="黑体" w:eastAsia="黑体" w:hint="eastAsia"/>
        <w:bCs/>
        <w:sz w:val="21"/>
        <w:szCs w:val="21"/>
      </w:rPr>
      <w:t>精益管理.挖掘利润</w:t>
    </w:r>
    <w:r w:rsidR="007C1CCD">
      <w:rPr>
        <w:rFonts w:ascii="黑体" w:eastAsia="黑体" w:hAnsi="黑体" w:hint="eastAsia"/>
        <w:bCs/>
        <w:sz w:val="21"/>
        <w:szCs w:val="21"/>
      </w:rPr>
      <w:t>℡</w:t>
    </w:r>
    <w:r w:rsidR="00CB11BA">
      <w:rPr>
        <w:rFonts w:ascii="黑体" w:eastAsia="黑体" w:hAnsi="黑体" w:hint="eastAsia"/>
        <w:bCs/>
        <w:sz w:val="21"/>
        <w:szCs w:val="21"/>
      </w:rPr>
      <w:t>学会用财务来赚钱</w:t>
    </w:r>
    <w:r w:rsidRPr="00EF5A1A">
      <w:rPr>
        <w:rFonts w:ascii="黑体" w:eastAsia="黑体" w:hint="eastAsia"/>
        <w:bCs/>
        <w:sz w:val="21"/>
        <w:szCs w:val="21"/>
      </w:rPr>
      <w:t xml:space="preserve"> </w:t>
    </w:r>
    <w:r w:rsidRPr="00EF5A1A">
      <w:rPr>
        <w:rFonts w:ascii="黑体" w:eastAsia="黑体"/>
        <w:bCs/>
        <w:sz w:val="21"/>
        <w:szCs w:val="21"/>
      </w:rPr>
      <w:t xml:space="preserve">   </w:t>
    </w:r>
    <w:r>
      <w:rPr>
        <w:rFonts w:ascii="黑体" w:eastAsia="黑体"/>
        <w:bCs/>
        <w:sz w:val="21"/>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 o:bullet="t">
        <v:imagedata r:id="rId1" o:title="msoF58A"/>
      </v:shape>
    </w:pict>
  </w:numPicBullet>
  <w:abstractNum w:abstractNumId="0" w15:restartNumberingAfterBreak="0">
    <w:nsid w:val="03B4398A"/>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A0D530F"/>
    <w:multiLevelType w:val="multilevel"/>
    <w:tmpl w:val="0A0D530F"/>
    <w:lvl w:ilvl="0">
      <w:start w:val="1"/>
      <w:numFmt w:val="bullet"/>
      <w:lvlText w:val=""/>
      <w:lvlJc w:val="left"/>
      <w:pPr>
        <w:ind w:left="420" w:hanging="420"/>
      </w:pPr>
      <w:rPr>
        <w:rFonts w:ascii="Wingdings 2" w:hAnsi="Wingdings 2" w:hint="default"/>
      </w:rPr>
    </w:lvl>
    <w:lvl w:ilvl="1">
      <w:start w:val="1"/>
      <w:numFmt w:val="bullet"/>
      <w:lvlText w:val=""/>
      <w:lvlJc w:val="left"/>
      <w:pPr>
        <w:ind w:left="840" w:hanging="420"/>
      </w:pPr>
      <w:rPr>
        <w:rFonts w:ascii="Bookshelf Symbol 7" w:hAnsi="Bookshelf Symbol 7" w:hint="default"/>
      </w:rPr>
    </w:lvl>
    <w:lvl w:ilvl="2">
      <w:start w:val="1"/>
      <w:numFmt w:val="bullet"/>
      <w:lvlText w:val=""/>
      <w:lvlJc w:val="left"/>
      <w:pPr>
        <w:ind w:left="1260" w:hanging="420"/>
      </w:pPr>
      <w:rPr>
        <w:rFonts w:ascii="Bookshelf Symbol 7" w:hAnsi="Bookshelf Symbol 7" w:hint="default"/>
      </w:rPr>
    </w:lvl>
    <w:lvl w:ilvl="3">
      <w:start w:val="1"/>
      <w:numFmt w:val="bullet"/>
      <w:lvlText w:val=""/>
      <w:lvlJc w:val="left"/>
      <w:pPr>
        <w:ind w:left="1680" w:hanging="420"/>
      </w:pPr>
      <w:rPr>
        <w:rFonts w:ascii="Bookshelf Symbol 7" w:hAnsi="Bookshelf Symbol 7" w:hint="default"/>
      </w:rPr>
    </w:lvl>
    <w:lvl w:ilvl="4">
      <w:start w:val="1"/>
      <w:numFmt w:val="bullet"/>
      <w:lvlText w:val=""/>
      <w:lvlJc w:val="left"/>
      <w:pPr>
        <w:ind w:left="2100" w:hanging="420"/>
      </w:pPr>
      <w:rPr>
        <w:rFonts w:ascii="Bookshelf Symbol 7" w:hAnsi="Bookshelf Symbol 7" w:hint="default"/>
      </w:rPr>
    </w:lvl>
    <w:lvl w:ilvl="5">
      <w:start w:val="1"/>
      <w:numFmt w:val="bullet"/>
      <w:lvlText w:val=""/>
      <w:lvlJc w:val="left"/>
      <w:pPr>
        <w:ind w:left="2520" w:hanging="420"/>
      </w:pPr>
      <w:rPr>
        <w:rFonts w:ascii="Bookshelf Symbol 7" w:hAnsi="Bookshelf Symbol 7" w:hint="default"/>
      </w:rPr>
    </w:lvl>
    <w:lvl w:ilvl="6">
      <w:start w:val="1"/>
      <w:numFmt w:val="bullet"/>
      <w:lvlText w:val=""/>
      <w:lvlJc w:val="left"/>
      <w:pPr>
        <w:ind w:left="2940" w:hanging="420"/>
      </w:pPr>
      <w:rPr>
        <w:rFonts w:ascii="Bookshelf Symbol 7" w:hAnsi="Bookshelf Symbol 7" w:hint="default"/>
      </w:rPr>
    </w:lvl>
    <w:lvl w:ilvl="7">
      <w:start w:val="1"/>
      <w:numFmt w:val="bullet"/>
      <w:lvlText w:val=""/>
      <w:lvlJc w:val="left"/>
      <w:pPr>
        <w:ind w:left="3360" w:hanging="420"/>
      </w:pPr>
      <w:rPr>
        <w:rFonts w:ascii="Bookshelf Symbol 7" w:hAnsi="Bookshelf Symbol 7" w:hint="default"/>
      </w:rPr>
    </w:lvl>
    <w:lvl w:ilvl="8">
      <w:start w:val="1"/>
      <w:numFmt w:val="bullet"/>
      <w:lvlText w:val=""/>
      <w:lvlJc w:val="left"/>
      <w:pPr>
        <w:ind w:left="3780" w:hanging="420"/>
      </w:pPr>
      <w:rPr>
        <w:rFonts w:ascii="Bookshelf Symbol 7" w:hAnsi="Bookshelf Symbol 7" w:hint="default"/>
      </w:rPr>
    </w:lvl>
  </w:abstractNum>
  <w:abstractNum w:abstractNumId="2" w15:restartNumberingAfterBreak="0">
    <w:nsid w:val="14A230D8"/>
    <w:multiLevelType w:val="multilevel"/>
    <w:tmpl w:val="ACCECF4C"/>
    <w:styleLink w:val="7"/>
    <w:lvl w:ilvl="0">
      <w:start w:val="1"/>
      <w:numFmt w:val="chineseCountingThousand"/>
      <w:lvlText w:val="(%1)"/>
      <w:lvlJc w:val="left"/>
      <w:pPr>
        <w:ind w:left="425" w:hanging="425"/>
      </w:pPr>
      <w:rPr>
        <w:rFonts w:hint="default"/>
      </w:rPr>
    </w:lvl>
    <w:lvl w:ilvl="1">
      <w:start w:val="1"/>
      <w:numFmt w:val="decimal"/>
      <w:lvlText w:val="%2"/>
      <w:lvlJc w:val="left"/>
      <w:pPr>
        <w:ind w:left="840" w:hanging="420"/>
      </w:pPr>
      <w:rPr>
        <w:rFonts w:hint="eastAsia"/>
        <w:b/>
        <w:i w:val="0"/>
        <w:color w:val="0000FF"/>
      </w:rPr>
    </w:lvl>
    <w:lvl w:ilvl="2">
      <w:start w:val="1"/>
      <w:numFmt w:val="decimal"/>
      <w:lvlText w:val="%2.%3"/>
      <w:lvlJc w:val="right"/>
      <w:pPr>
        <w:ind w:left="1260" w:hanging="420"/>
      </w:pPr>
      <w:rPr>
        <w:rFonts w:hint="eastAsia"/>
        <w:b w:val="0"/>
        <w:i w:val="0"/>
        <w:color w:val="0000FF"/>
      </w:rPr>
    </w:lvl>
    <w:lvl w:ilvl="3">
      <w:start w:val="1"/>
      <w:numFmt w:val="lowerLetter"/>
      <w:lvlText w:val="%4)"/>
      <w:lvlJc w:val="left"/>
      <w:pPr>
        <w:ind w:left="1680" w:hanging="420"/>
      </w:pPr>
      <w:rPr>
        <w:rFonts w:hint="eastAsia"/>
        <w:color w:val="0000FF"/>
      </w:rPr>
    </w:lvl>
    <w:lvl w:ilvl="4">
      <w:start w:val="1"/>
      <w:numFmt w:val="bullet"/>
      <w:lvlText w:val=""/>
      <w:lvlPicBulletId w:val="0"/>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F0662CA"/>
    <w:multiLevelType w:val="multilevel"/>
    <w:tmpl w:val="CD28FE0C"/>
    <w:lvl w:ilvl="0">
      <w:start w:val="1"/>
      <w:numFmt w:val="chineseCountingThousand"/>
      <w:lvlText w:val="%1、"/>
      <w:lvlJc w:val="left"/>
      <w:pPr>
        <w:ind w:left="425" w:hanging="425"/>
      </w:pPr>
      <w:rPr>
        <w:rFonts w:hint="default"/>
      </w:rPr>
    </w:lvl>
    <w:lvl w:ilvl="1">
      <w:start w:val="1"/>
      <w:numFmt w:val="decimal"/>
      <w:lvlText w:val="%2"/>
      <w:lvlJc w:val="left"/>
      <w:pPr>
        <w:ind w:left="840" w:hanging="420"/>
      </w:pPr>
      <w:rPr>
        <w:rFonts w:hint="eastAsia"/>
        <w:b/>
        <w:i w:val="0"/>
        <w:color w:val="0000FF"/>
      </w:rPr>
    </w:lvl>
    <w:lvl w:ilvl="2">
      <w:start w:val="1"/>
      <w:numFmt w:val="decimal"/>
      <w:lvlText w:val="%2.%3"/>
      <w:lvlJc w:val="right"/>
      <w:pPr>
        <w:ind w:left="1260" w:hanging="420"/>
      </w:pPr>
      <w:rPr>
        <w:rFonts w:hint="eastAsia"/>
        <w:b w:val="0"/>
        <w:i w:val="0"/>
        <w:color w:val="0000FF"/>
      </w:rPr>
    </w:lvl>
    <w:lvl w:ilvl="3">
      <w:start w:val="1"/>
      <w:numFmt w:val="lowerLetter"/>
      <w:lvlText w:val="%4)"/>
      <w:lvlJc w:val="left"/>
      <w:pPr>
        <w:ind w:left="1680" w:hanging="420"/>
      </w:pPr>
      <w:rPr>
        <w:rFonts w:hint="eastAsia"/>
        <w:color w:val="0000FF"/>
      </w:rPr>
    </w:lvl>
    <w:lvl w:ilvl="4">
      <w:start w:val="1"/>
      <w:numFmt w:val="bullet"/>
      <w:lvlText w:val=""/>
      <w:lvlPicBulletId w:val="0"/>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74D64AD"/>
    <w:multiLevelType w:val="hybridMultilevel"/>
    <w:tmpl w:val="034E3CE2"/>
    <w:lvl w:ilvl="0" w:tplc="23B42B44">
      <w:start w:val="1"/>
      <w:numFmt w:val="decimal"/>
      <w:lvlText w:val="%1."/>
      <w:lvlJc w:val="left"/>
      <w:pPr>
        <w:ind w:left="781" w:hanging="420"/>
      </w:pPr>
      <w:rPr>
        <w:rFonts w:hint="eastAsia"/>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5" w15:restartNumberingAfterBreak="0">
    <w:nsid w:val="29804DE6"/>
    <w:multiLevelType w:val="hybridMultilevel"/>
    <w:tmpl w:val="502C3B9A"/>
    <w:lvl w:ilvl="0" w:tplc="0409000F">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6" w15:restartNumberingAfterBreak="0">
    <w:nsid w:val="2A397564"/>
    <w:multiLevelType w:val="hybridMultilevel"/>
    <w:tmpl w:val="AB8230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96054B"/>
    <w:multiLevelType w:val="hybridMultilevel"/>
    <w:tmpl w:val="0A361058"/>
    <w:lvl w:ilvl="0" w:tplc="616CED6C">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BFC2AC8"/>
    <w:multiLevelType w:val="hybridMultilevel"/>
    <w:tmpl w:val="1E249E54"/>
    <w:lvl w:ilvl="0" w:tplc="6A2CA8F4">
      <w:numFmt w:val="bullet"/>
      <w:lvlText w:val="—"/>
      <w:lvlJc w:val="left"/>
      <w:pPr>
        <w:ind w:left="3973" w:hanging="600"/>
      </w:pPr>
      <w:rPr>
        <w:rFonts w:ascii="黑体" w:eastAsia="黑体" w:hAnsi="黑体" w:cs="Times New Roman" w:hint="eastAsia"/>
      </w:rPr>
    </w:lvl>
    <w:lvl w:ilvl="1" w:tplc="04090003" w:tentative="1">
      <w:start w:val="1"/>
      <w:numFmt w:val="bullet"/>
      <w:lvlText w:val=""/>
      <w:lvlJc w:val="left"/>
      <w:pPr>
        <w:ind w:left="4213" w:hanging="420"/>
      </w:pPr>
      <w:rPr>
        <w:rFonts w:ascii="Wingdings" w:hAnsi="Wingdings" w:hint="default"/>
      </w:rPr>
    </w:lvl>
    <w:lvl w:ilvl="2" w:tplc="04090005" w:tentative="1">
      <w:start w:val="1"/>
      <w:numFmt w:val="bullet"/>
      <w:lvlText w:val=""/>
      <w:lvlJc w:val="left"/>
      <w:pPr>
        <w:ind w:left="4633" w:hanging="420"/>
      </w:pPr>
      <w:rPr>
        <w:rFonts w:ascii="Wingdings" w:hAnsi="Wingdings" w:hint="default"/>
      </w:rPr>
    </w:lvl>
    <w:lvl w:ilvl="3" w:tplc="04090001" w:tentative="1">
      <w:start w:val="1"/>
      <w:numFmt w:val="bullet"/>
      <w:lvlText w:val=""/>
      <w:lvlJc w:val="left"/>
      <w:pPr>
        <w:ind w:left="5053" w:hanging="420"/>
      </w:pPr>
      <w:rPr>
        <w:rFonts w:ascii="Wingdings" w:hAnsi="Wingdings" w:hint="default"/>
      </w:rPr>
    </w:lvl>
    <w:lvl w:ilvl="4" w:tplc="04090003" w:tentative="1">
      <w:start w:val="1"/>
      <w:numFmt w:val="bullet"/>
      <w:lvlText w:val=""/>
      <w:lvlJc w:val="left"/>
      <w:pPr>
        <w:ind w:left="5473" w:hanging="420"/>
      </w:pPr>
      <w:rPr>
        <w:rFonts w:ascii="Wingdings" w:hAnsi="Wingdings" w:hint="default"/>
      </w:rPr>
    </w:lvl>
    <w:lvl w:ilvl="5" w:tplc="04090005" w:tentative="1">
      <w:start w:val="1"/>
      <w:numFmt w:val="bullet"/>
      <w:lvlText w:val=""/>
      <w:lvlJc w:val="left"/>
      <w:pPr>
        <w:ind w:left="5893" w:hanging="420"/>
      </w:pPr>
      <w:rPr>
        <w:rFonts w:ascii="Wingdings" w:hAnsi="Wingdings" w:hint="default"/>
      </w:rPr>
    </w:lvl>
    <w:lvl w:ilvl="6" w:tplc="04090001" w:tentative="1">
      <w:start w:val="1"/>
      <w:numFmt w:val="bullet"/>
      <w:lvlText w:val=""/>
      <w:lvlJc w:val="left"/>
      <w:pPr>
        <w:ind w:left="6313" w:hanging="420"/>
      </w:pPr>
      <w:rPr>
        <w:rFonts w:ascii="Wingdings" w:hAnsi="Wingdings" w:hint="default"/>
      </w:rPr>
    </w:lvl>
    <w:lvl w:ilvl="7" w:tplc="04090003" w:tentative="1">
      <w:start w:val="1"/>
      <w:numFmt w:val="bullet"/>
      <w:lvlText w:val=""/>
      <w:lvlJc w:val="left"/>
      <w:pPr>
        <w:ind w:left="6733" w:hanging="420"/>
      </w:pPr>
      <w:rPr>
        <w:rFonts w:ascii="Wingdings" w:hAnsi="Wingdings" w:hint="default"/>
      </w:rPr>
    </w:lvl>
    <w:lvl w:ilvl="8" w:tplc="04090005" w:tentative="1">
      <w:start w:val="1"/>
      <w:numFmt w:val="bullet"/>
      <w:lvlText w:val=""/>
      <w:lvlJc w:val="left"/>
      <w:pPr>
        <w:ind w:left="7153" w:hanging="420"/>
      </w:pPr>
      <w:rPr>
        <w:rFonts w:ascii="Wingdings" w:hAnsi="Wingdings" w:hint="default"/>
      </w:rPr>
    </w:lvl>
  </w:abstractNum>
  <w:abstractNum w:abstractNumId="9" w15:restartNumberingAfterBreak="0">
    <w:nsid w:val="3043463B"/>
    <w:multiLevelType w:val="hybridMultilevel"/>
    <w:tmpl w:val="EFF2E19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B092A"/>
    <w:multiLevelType w:val="hybridMultilevel"/>
    <w:tmpl w:val="7F8A46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060678"/>
    <w:multiLevelType w:val="hybridMultilevel"/>
    <w:tmpl w:val="114C07D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6E6E00"/>
    <w:multiLevelType w:val="hybridMultilevel"/>
    <w:tmpl w:val="EB62D7F0"/>
    <w:lvl w:ilvl="0" w:tplc="04090009">
      <w:start w:val="1"/>
      <w:numFmt w:val="bullet"/>
      <w:lvlText w:val=""/>
      <w:lvlJc w:val="left"/>
      <w:pPr>
        <w:ind w:left="984" w:hanging="420"/>
      </w:pPr>
      <w:rPr>
        <w:rFonts w:ascii="Wingdings" w:hAnsi="Wingdings"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13" w15:restartNumberingAfterBreak="0">
    <w:nsid w:val="44664047"/>
    <w:multiLevelType w:val="hybridMultilevel"/>
    <w:tmpl w:val="53B4B99A"/>
    <w:lvl w:ilvl="0" w:tplc="B4465B4A">
      <w:start w:val="1"/>
      <w:numFmt w:val="decimal"/>
      <w:lvlText w:val="%1."/>
      <w:lvlJc w:val="left"/>
      <w:pPr>
        <w:ind w:left="781" w:hanging="420"/>
      </w:pPr>
      <w:rPr>
        <w:rFonts w:hint="eastAsia"/>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4" w15:restartNumberingAfterBreak="0">
    <w:nsid w:val="4A0A29DB"/>
    <w:multiLevelType w:val="multilevel"/>
    <w:tmpl w:val="0409001D"/>
    <w:styleLink w:val="2"/>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D736C0B"/>
    <w:multiLevelType w:val="hybridMultilevel"/>
    <w:tmpl w:val="2A50C952"/>
    <w:lvl w:ilvl="0" w:tplc="C39CAC08">
      <w:numFmt w:val="bullet"/>
      <w:lvlText w:val="—"/>
      <w:lvlJc w:val="left"/>
      <w:pPr>
        <w:ind w:left="360" w:hanging="360"/>
      </w:pPr>
      <w:rPr>
        <w:rFonts w:ascii="Tahoma" w:eastAsia="微软雅黑" w:hAnsi="Tahoma" w:cs="Tahom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194C19"/>
    <w:multiLevelType w:val="hybridMultilevel"/>
    <w:tmpl w:val="32FC4892"/>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3910BF"/>
    <w:multiLevelType w:val="hybridMultilevel"/>
    <w:tmpl w:val="63E236EC"/>
    <w:lvl w:ilvl="0" w:tplc="EFD67290">
      <w:start w:val="1"/>
      <w:numFmt w:val="decimal"/>
      <w:lvlText w:val="%1、"/>
      <w:lvlJc w:val="left"/>
      <w:pPr>
        <w:ind w:left="1081" w:hanging="720"/>
      </w:pPr>
      <w:rPr>
        <w:rFonts w:hint="default"/>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8" w15:restartNumberingAfterBreak="0">
    <w:nsid w:val="57326115"/>
    <w:multiLevelType w:val="hybridMultilevel"/>
    <w:tmpl w:val="77684D16"/>
    <w:lvl w:ilvl="0" w:tplc="23B42B44">
      <w:start w:val="1"/>
      <w:numFmt w:val="decimal"/>
      <w:lvlText w:val="%1."/>
      <w:lvlJc w:val="left"/>
      <w:pPr>
        <w:tabs>
          <w:tab w:val="num" w:pos="720"/>
        </w:tabs>
        <w:ind w:left="720" w:hanging="360"/>
      </w:pPr>
      <w:rPr>
        <w:rFonts w:hint="eastAsia"/>
      </w:rPr>
    </w:lvl>
    <w:lvl w:ilvl="1" w:tplc="A47CCB9A" w:tentative="1">
      <w:start w:val="1"/>
      <w:numFmt w:val="bullet"/>
      <w:lvlText w:val=""/>
      <w:lvlJc w:val="left"/>
      <w:pPr>
        <w:tabs>
          <w:tab w:val="num" w:pos="1440"/>
        </w:tabs>
        <w:ind w:left="1440" w:hanging="360"/>
      </w:pPr>
      <w:rPr>
        <w:rFonts w:ascii="Wingdings" w:hAnsi="Wingdings" w:hint="default"/>
      </w:rPr>
    </w:lvl>
    <w:lvl w:ilvl="2" w:tplc="5F50F204" w:tentative="1">
      <w:start w:val="1"/>
      <w:numFmt w:val="bullet"/>
      <w:lvlText w:val=""/>
      <w:lvlJc w:val="left"/>
      <w:pPr>
        <w:tabs>
          <w:tab w:val="num" w:pos="2160"/>
        </w:tabs>
        <w:ind w:left="2160" w:hanging="360"/>
      </w:pPr>
      <w:rPr>
        <w:rFonts w:ascii="Wingdings" w:hAnsi="Wingdings" w:hint="default"/>
      </w:rPr>
    </w:lvl>
    <w:lvl w:ilvl="3" w:tplc="1F4ABDF2" w:tentative="1">
      <w:start w:val="1"/>
      <w:numFmt w:val="bullet"/>
      <w:lvlText w:val=""/>
      <w:lvlJc w:val="left"/>
      <w:pPr>
        <w:tabs>
          <w:tab w:val="num" w:pos="2880"/>
        </w:tabs>
        <w:ind w:left="2880" w:hanging="360"/>
      </w:pPr>
      <w:rPr>
        <w:rFonts w:ascii="Wingdings" w:hAnsi="Wingdings" w:hint="default"/>
      </w:rPr>
    </w:lvl>
    <w:lvl w:ilvl="4" w:tplc="6974F69C" w:tentative="1">
      <w:start w:val="1"/>
      <w:numFmt w:val="bullet"/>
      <w:lvlText w:val=""/>
      <w:lvlJc w:val="left"/>
      <w:pPr>
        <w:tabs>
          <w:tab w:val="num" w:pos="3600"/>
        </w:tabs>
        <w:ind w:left="3600" w:hanging="360"/>
      </w:pPr>
      <w:rPr>
        <w:rFonts w:ascii="Wingdings" w:hAnsi="Wingdings" w:hint="default"/>
      </w:rPr>
    </w:lvl>
    <w:lvl w:ilvl="5" w:tplc="4AF650CA" w:tentative="1">
      <w:start w:val="1"/>
      <w:numFmt w:val="bullet"/>
      <w:lvlText w:val=""/>
      <w:lvlJc w:val="left"/>
      <w:pPr>
        <w:tabs>
          <w:tab w:val="num" w:pos="4320"/>
        </w:tabs>
        <w:ind w:left="4320" w:hanging="360"/>
      </w:pPr>
      <w:rPr>
        <w:rFonts w:ascii="Wingdings" w:hAnsi="Wingdings" w:hint="default"/>
      </w:rPr>
    </w:lvl>
    <w:lvl w:ilvl="6" w:tplc="B2166C2A" w:tentative="1">
      <w:start w:val="1"/>
      <w:numFmt w:val="bullet"/>
      <w:lvlText w:val=""/>
      <w:lvlJc w:val="left"/>
      <w:pPr>
        <w:tabs>
          <w:tab w:val="num" w:pos="5040"/>
        </w:tabs>
        <w:ind w:left="5040" w:hanging="360"/>
      </w:pPr>
      <w:rPr>
        <w:rFonts w:ascii="Wingdings" w:hAnsi="Wingdings" w:hint="default"/>
      </w:rPr>
    </w:lvl>
    <w:lvl w:ilvl="7" w:tplc="02B05CC0" w:tentative="1">
      <w:start w:val="1"/>
      <w:numFmt w:val="bullet"/>
      <w:lvlText w:val=""/>
      <w:lvlJc w:val="left"/>
      <w:pPr>
        <w:tabs>
          <w:tab w:val="num" w:pos="5760"/>
        </w:tabs>
        <w:ind w:left="5760" w:hanging="360"/>
      </w:pPr>
      <w:rPr>
        <w:rFonts w:ascii="Wingdings" w:hAnsi="Wingdings" w:hint="default"/>
      </w:rPr>
    </w:lvl>
    <w:lvl w:ilvl="8" w:tplc="8BDC153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0E2833"/>
    <w:multiLevelType w:val="hybridMultilevel"/>
    <w:tmpl w:val="CDD4D274"/>
    <w:lvl w:ilvl="0" w:tplc="B324F01A">
      <w:numFmt w:val="bullet"/>
      <w:lvlText w:val="-"/>
      <w:lvlJc w:val="left"/>
      <w:pPr>
        <w:ind w:left="4962" w:hanging="360"/>
      </w:pPr>
      <w:rPr>
        <w:rFonts w:ascii="黑体" w:eastAsia="黑体" w:hAnsi="黑体" w:cs="Times New Roman" w:hint="eastAsia"/>
        <w:sz w:val="40"/>
      </w:rPr>
    </w:lvl>
    <w:lvl w:ilvl="1" w:tplc="04090003" w:tentative="1">
      <w:start w:val="1"/>
      <w:numFmt w:val="bullet"/>
      <w:lvlText w:val=""/>
      <w:lvlJc w:val="left"/>
      <w:pPr>
        <w:ind w:left="5442" w:hanging="420"/>
      </w:pPr>
      <w:rPr>
        <w:rFonts w:ascii="Wingdings" w:hAnsi="Wingdings" w:hint="default"/>
      </w:rPr>
    </w:lvl>
    <w:lvl w:ilvl="2" w:tplc="04090005" w:tentative="1">
      <w:start w:val="1"/>
      <w:numFmt w:val="bullet"/>
      <w:lvlText w:val=""/>
      <w:lvlJc w:val="left"/>
      <w:pPr>
        <w:ind w:left="5862" w:hanging="420"/>
      </w:pPr>
      <w:rPr>
        <w:rFonts w:ascii="Wingdings" w:hAnsi="Wingdings" w:hint="default"/>
      </w:rPr>
    </w:lvl>
    <w:lvl w:ilvl="3" w:tplc="04090001" w:tentative="1">
      <w:start w:val="1"/>
      <w:numFmt w:val="bullet"/>
      <w:lvlText w:val=""/>
      <w:lvlJc w:val="left"/>
      <w:pPr>
        <w:ind w:left="6282" w:hanging="420"/>
      </w:pPr>
      <w:rPr>
        <w:rFonts w:ascii="Wingdings" w:hAnsi="Wingdings" w:hint="default"/>
      </w:rPr>
    </w:lvl>
    <w:lvl w:ilvl="4" w:tplc="04090003" w:tentative="1">
      <w:start w:val="1"/>
      <w:numFmt w:val="bullet"/>
      <w:lvlText w:val=""/>
      <w:lvlJc w:val="left"/>
      <w:pPr>
        <w:ind w:left="6702" w:hanging="420"/>
      </w:pPr>
      <w:rPr>
        <w:rFonts w:ascii="Wingdings" w:hAnsi="Wingdings" w:hint="default"/>
      </w:rPr>
    </w:lvl>
    <w:lvl w:ilvl="5" w:tplc="04090005" w:tentative="1">
      <w:start w:val="1"/>
      <w:numFmt w:val="bullet"/>
      <w:lvlText w:val=""/>
      <w:lvlJc w:val="left"/>
      <w:pPr>
        <w:ind w:left="7122" w:hanging="420"/>
      </w:pPr>
      <w:rPr>
        <w:rFonts w:ascii="Wingdings" w:hAnsi="Wingdings" w:hint="default"/>
      </w:rPr>
    </w:lvl>
    <w:lvl w:ilvl="6" w:tplc="04090001" w:tentative="1">
      <w:start w:val="1"/>
      <w:numFmt w:val="bullet"/>
      <w:lvlText w:val=""/>
      <w:lvlJc w:val="left"/>
      <w:pPr>
        <w:ind w:left="7542" w:hanging="420"/>
      </w:pPr>
      <w:rPr>
        <w:rFonts w:ascii="Wingdings" w:hAnsi="Wingdings" w:hint="default"/>
      </w:rPr>
    </w:lvl>
    <w:lvl w:ilvl="7" w:tplc="04090003" w:tentative="1">
      <w:start w:val="1"/>
      <w:numFmt w:val="bullet"/>
      <w:lvlText w:val=""/>
      <w:lvlJc w:val="left"/>
      <w:pPr>
        <w:ind w:left="7962" w:hanging="420"/>
      </w:pPr>
      <w:rPr>
        <w:rFonts w:ascii="Wingdings" w:hAnsi="Wingdings" w:hint="default"/>
      </w:rPr>
    </w:lvl>
    <w:lvl w:ilvl="8" w:tplc="04090005" w:tentative="1">
      <w:start w:val="1"/>
      <w:numFmt w:val="bullet"/>
      <w:lvlText w:val=""/>
      <w:lvlJc w:val="left"/>
      <w:pPr>
        <w:ind w:left="8382" w:hanging="420"/>
      </w:pPr>
      <w:rPr>
        <w:rFonts w:ascii="Wingdings" w:hAnsi="Wingdings" w:hint="default"/>
      </w:rPr>
    </w:lvl>
  </w:abstractNum>
  <w:abstractNum w:abstractNumId="20" w15:restartNumberingAfterBreak="0">
    <w:nsid w:val="623C50F9"/>
    <w:multiLevelType w:val="hybridMultilevel"/>
    <w:tmpl w:val="96F2428C"/>
    <w:lvl w:ilvl="0" w:tplc="7DA0E68C">
      <w:start w:val="1"/>
      <w:numFmt w:val="decimal"/>
      <w:lvlText w:val="%1、"/>
      <w:lvlJc w:val="left"/>
      <w:pPr>
        <w:ind w:left="720" w:hanging="720"/>
      </w:pPr>
      <w:rPr>
        <w:rFonts w:ascii="Arial" w:eastAsia="仿宋_GB2312"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BB6A9D"/>
    <w:multiLevelType w:val="hybridMultilevel"/>
    <w:tmpl w:val="101A047A"/>
    <w:lvl w:ilvl="0" w:tplc="EB64DF24">
      <w:numFmt w:val="bullet"/>
      <w:lvlText w:val=""/>
      <w:lvlJc w:val="left"/>
      <w:pPr>
        <w:ind w:left="4395" w:hanging="600"/>
      </w:pPr>
      <w:rPr>
        <w:rFonts w:ascii="Wingdings" w:eastAsia="黑体" w:hAnsi="Wingdings" w:cs="Times New Roman" w:hint="default"/>
      </w:rPr>
    </w:lvl>
    <w:lvl w:ilvl="1" w:tplc="04090003" w:tentative="1">
      <w:start w:val="1"/>
      <w:numFmt w:val="bullet"/>
      <w:lvlText w:val=""/>
      <w:lvlJc w:val="left"/>
      <w:pPr>
        <w:ind w:left="4635" w:hanging="420"/>
      </w:pPr>
      <w:rPr>
        <w:rFonts w:ascii="Wingdings" w:hAnsi="Wingdings" w:hint="default"/>
      </w:rPr>
    </w:lvl>
    <w:lvl w:ilvl="2" w:tplc="04090005" w:tentative="1">
      <w:start w:val="1"/>
      <w:numFmt w:val="bullet"/>
      <w:lvlText w:val=""/>
      <w:lvlJc w:val="left"/>
      <w:pPr>
        <w:ind w:left="5055" w:hanging="420"/>
      </w:pPr>
      <w:rPr>
        <w:rFonts w:ascii="Wingdings" w:hAnsi="Wingdings" w:hint="default"/>
      </w:rPr>
    </w:lvl>
    <w:lvl w:ilvl="3" w:tplc="04090001" w:tentative="1">
      <w:start w:val="1"/>
      <w:numFmt w:val="bullet"/>
      <w:lvlText w:val=""/>
      <w:lvlJc w:val="left"/>
      <w:pPr>
        <w:ind w:left="5475" w:hanging="420"/>
      </w:pPr>
      <w:rPr>
        <w:rFonts w:ascii="Wingdings" w:hAnsi="Wingdings" w:hint="default"/>
      </w:rPr>
    </w:lvl>
    <w:lvl w:ilvl="4" w:tplc="04090003" w:tentative="1">
      <w:start w:val="1"/>
      <w:numFmt w:val="bullet"/>
      <w:lvlText w:val=""/>
      <w:lvlJc w:val="left"/>
      <w:pPr>
        <w:ind w:left="5895" w:hanging="420"/>
      </w:pPr>
      <w:rPr>
        <w:rFonts w:ascii="Wingdings" w:hAnsi="Wingdings" w:hint="default"/>
      </w:rPr>
    </w:lvl>
    <w:lvl w:ilvl="5" w:tplc="04090005" w:tentative="1">
      <w:start w:val="1"/>
      <w:numFmt w:val="bullet"/>
      <w:lvlText w:val=""/>
      <w:lvlJc w:val="left"/>
      <w:pPr>
        <w:ind w:left="6315" w:hanging="420"/>
      </w:pPr>
      <w:rPr>
        <w:rFonts w:ascii="Wingdings" w:hAnsi="Wingdings" w:hint="default"/>
      </w:rPr>
    </w:lvl>
    <w:lvl w:ilvl="6" w:tplc="04090001" w:tentative="1">
      <w:start w:val="1"/>
      <w:numFmt w:val="bullet"/>
      <w:lvlText w:val=""/>
      <w:lvlJc w:val="left"/>
      <w:pPr>
        <w:ind w:left="6735" w:hanging="420"/>
      </w:pPr>
      <w:rPr>
        <w:rFonts w:ascii="Wingdings" w:hAnsi="Wingdings" w:hint="default"/>
      </w:rPr>
    </w:lvl>
    <w:lvl w:ilvl="7" w:tplc="04090003" w:tentative="1">
      <w:start w:val="1"/>
      <w:numFmt w:val="bullet"/>
      <w:lvlText w:val=""/>
      <w:lvlJc w:val="left"/>
      <w:pPr>
        <w:ind w:left="7155" w:hanging="420"/>
      </w:pPr>
      <w:rPr>
        <w:rFonts w:ascii="Wingdings" w:hAnsi="Wingdings" w:hint="default"/>
      </w:rPr>
    </w:lvl>
    <w:lvl w:ilvl="8" w:tplc="04090005" w:tentative="1">
      <w:start w:val="1"/>
      <w:numFmt w:val="bullet"/>
      <w:lvlText w:val=""/>
      <w:lvlJc w:val="left"/>
      <w:pPr>
        <w:ind w:left="7575" w:hanging="420"/>
      </w:pPr>
      <w:rPr>
        <w:rFonts w:ascii="Wingdings" w:hAnsi="Wingdings" w:hint="default"/>
      </w:rPr>
    </w:lvl>
  </w:abstractNum>
  <w:abstractNum w:abstractNumId="22" w15:restartNumberingAfterBreak="0">
    <w:nsid w:val="6F2F28BE"/>
    <w:multiLevelType w:val="multilevel"/>
    <w:tmpl w:val="0409001D"/>
    <w:styleLink w:val="5"/>
    <w:lvl w:ilvl="0">
      <w:start w:val="4"/>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7B763369"/>
    <w:multiLevelType w:val="hybridMultilevel"/>
    <w:tmpl w:val="1DE6491A"/>
    <w:lvl w:ilvl="0" w:tplc="C21E7D72">
      <w:start w:val="1"/>
      <w:numFmt w:val="decimal"/>
      <w:lvlText w:val="%1."/>
      <w:lvlJc w:val="left"/>
      <w:pPr>
        <w:tabs>
          <w:tab w:val="num" w:pos="720"/>
        </w:tabs>
        <w:ind w:left="720" w:hanging="360"/>
      </w:pPr>
      <w:rPr>
        <w:rFonts w:hint="eastAsia"/>
      </w:rPr>
    </w:lvl>
    <w:lvl w:ilvl="1" w:tplc="A47CCB9A" w:tentative="1">
      <w:start w:val="1"/>
      <w:numFmt w:val="bullet"/>
      <w:lvlText w:val=""/>
      <w:lvlJc w:val="left"/>
      <w:pPr>
        <w:tabs>
          <w:tab w:val="num" w:pos="1440"/>
        </w:tabs>
        <w:ind w:left="1440" w:hanging="360"/>
      </w:pPr>
      <w:rPr>
        <w:rFonts w:ascii="Wingdings" w:hAnsi="Wingdings" w:hint="default"/>
      </w:rPr>
    </w:lvl>
    <w:lvl w:ilvl="2" w:tplc="5F50F204" w:tentative="1">
      <w:start w:val="1"/>
      <w:numFmt w:val="bullet"/>
      <w:lvlText w:val=""/>
      <w:lvlJc w:val="left"/>
      <w:pPr>
        <w:tabs>
          <w:tab w:val="num" w:pos="2160"/>
        </w:tabs>
        <w:ind w:left="2160" w:hanging="360"/>
      </w:pPr>
      <w:rPr>
        <w:rFonts w:ascii="Wingdings" w:hAnsi="Wingdings" w:hint="default"/>
      </w:rPr>
    </w:lvl>
    <w:lvl w:ilvl="3" w:tplc="1F4ABDF2" w:tentative="1">
      <w:start w:val="1"/>
      <w:numFmt w:val="bullet"/>
      <w:lvlText w:val=""/>
      <w:lvlJc w:val="left"/>
      <w:pPr>
        <w:tabs>
          <w:tab w:val="num" w:pos="2880"/>
        </w:tabs>
        <w:ind w:left="2880" w:hanging="360"/>
      </w:pPr>
      <w:rPr>
        <w:rFonts w:ascii="Wingdings" w:hAnsi="Wingdings" w:hint="default"/>
      </w:rPr>
    </w:lvl>
    <w:lvl w:ilvl="4" w:tplc="6974F69C" w:tentative="1">
      <w:start w:val="1"/>
      <w:numFmt w:val="bullet"/>
      <w:lvlText w:val=""/>
      <w:lvlJc w:val="left"/>
      <w:pPr>
        <w:tabs>
          <w:tab w:val="num" w:pos="3600"/>
        </w:tabs>
        <w:ind w:left="3600" w:hanging="360"/>
      </w:pPr>
      <w:rPr>
        <w:rFonts w:ascii="Wingdings" w:hAnsi="Wingdings" w:hint="default"/>
      </w:rPr>
    </w:lvl>
    <w:lvl w:ilvl="5" w:tplc="4AF650CA" w:tentative="1">
      <w:start w:val="1"/>
      <w:numFmt w:val="bullet"/>
      <w:lvlText w:val=""/>
      <w:lvlJc w:val="left"/>
      <w:pPr>
        <w:tabs>
          <w:tab w:val="num" w:pos="4320"/>
        </w:tabs>
        <w:ind w:left="4320" w:hanging="360"/>
      </w:pPr>
      <w:rPr>
        <w:rFonts w:ascii="Wingdings" w:hAnsi="Wingdings" w:hint="default"/>
      </w:rPr>
    </w:lvl>
    <w:lvl w:ilvl="6" w:tplc="B2166C2A" w:tentative="1">
      <w:start w:val="1"/>
      <w:numFmt w:val="bullet"/>
      <w:lvlText w:val=""/>
      <w:lvlJc w:val="left"/>
      <w:pPr>
        <w:tabs>
          <w:tab w:val="num" w:pos="5040"/>
        </w:tabs>
        <w:ind w:left="5040" w:hanging="360"/>
      </w:pPr>
      <w:rPr>
        <w:rFonts w:ascii="Wingdings" w:hAnsi="Wingdings" w:hint="default"/>
      </w:rPr>
    </w:lvl>
    <w:lvl w:ilvl="7" w:tplc="02B05CC0" w:tentative="1">
      <w:start w:val="1"/>
      <w:numFmt w:val="bullet"/>
      <w:lvlText w:val=""/>
      <w:lvlJc w:val="left"/>
      <w:pPr>
        <w:tabs>
          <w:tab w:val="num" w:pos="5760"/>
        </w:tabs>
        <w:ind w:left="5760" w:hanging="360"/>
      </w:pPr>
      <w:rPr>
        <w:rFonts w:ascii="Wingdings" w:hAnsi="Wingdings" w:hint="default"/>
      </w:rPr>
    </w:lvl>
    <w:lvl w:ilvl="8" w:tplc="8BDC15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940702"/>
    <w:multiLevelType w:val="multilevel"/>
    <w:tmpl w:val="0409001D"/>
    <w:styleLink w:val="4"/>
    <w:lvl w:ilvl="0">
      <w:start w:val="4"/>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5" w15:restartNumberingAfterBreak="0">
    <w:nsid w:val="7E5B3E6F"/>
    <w:multiLevelType w:val="multilevel"/>
    <w:tmpl w:val="0409001D"/>
    <w:styleLink w:val="3"/>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F3E356F"/>
    <w:multiLevelType w:val="multilevel"/>
    <w:tmpl w:val="C6A2D252"/>
    <w:styleLink w:val="8"/>
    <w:lvl w:ilvl="0">
      <w:start w:val="1"/>
      <w:numFmt w:val="chineseCountingThousand"/>
      <w:lvlText w:val="%1"/>
      <w:lvlJc w:val="left"/>
      <w:pPr>
        <w:ind w:left="425" w:hanging="425"/>
      </w:pPr>
      <w:rPr>
        <w:rFonts w:hint="default"/>
      </w:rPr>
    </w:lvl>
    <w:lvl w:ilvl="1">
      <w:start w:val="1"/>
      <w:numFmt w:val="decimal"/>
      <w:lvlText w:val="%2"/>
      <w:lvlJc w:val="left"/>
      <w:pPr>
        <w:ind w:left="840" w:hanging="420"/>
      </w:pPr>
      <w:rPr>
        <w:rFonts w:hint="eastAsia"/>
        <w:b/>
        <w:i w:val="0"/>
        <w:color w:val="0000FF"/>
      </w:rPr>
    </w:lvl>
    <w:lvl w:ilvl="2">
      <w:start w:val="1"/>
      <w:numFmt w:val="decimal"/>
      <w:lvlText w:val="%2.%3"/>
      <w:lvlJc w:val="right"/>
      <w:pPr>
        <w:ind w:left="1260" w:hanging="420"/>
      </w:pPr>
      <w:rPr>
        <w:rFonts w:hint="eastAsia"/>
        <w:b w:val="0"/>
        <w:i w:val="0"/>
        <w:color w:val="0000FF"/>
      </w:rPr>
    </w:lvl>
    <w:lvl w:ilvl="3">
      <w:start w:val="1"/>
      <w:numFmt w:val="lowerLetter"/>
      <w:lvlText w:val="%4)"/>
      <w:lvlJc w:val="left"/>
      <w:pPr>
        <w:ind w:left="1680" w:hanging="420"/>
      </w:pPr>
      <w:rPr>
        <w:rFonts w:hint="eastAsia"/>
        <w:color w:val="0000FF"/>
      </w:rPr>
    </w:lvl>
    <w:lvl w:ilvl="4">
      <w:start w:val="1"/>
      <w:numFmt w:val="bullet"/>
      <w:lvlText w:val=""/>
      <w:lvlPicBulletId w:val="0"/>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7F815982"/>
    <w:multiLevelType w:val="hybridMultilevel"/>
    <w:tmpl w:val="0C80C744"/>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BD5AC5"/>
    <w:multiLevelType w:val="multilevel"/>
    <w:tmpl w:val="04090017"/>
    <w:styleLink w:val="6"/>
    <w:lvl w:ilvl="0">
      <w:start w:val="1"/>
      <w:numFmt w:val="chineseCountingThousand"/>
      <w:lvlText w:val="(%1)"/>
      <w:lvlJc w:val="left"/>
      <w:pPr>
        <w:ind w:left="425" w:hanging="4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4"/>
  </w:num>
  <w:num w:numId="3">
    <w:abstractNumId w:val="25"/>
  </w:num>
  <w:num w:numId="4">
    <w:abstractNumId w:val="24"/>
  </w:num>
  <w:num w:numId="5">
    <w:abstractNumId w:val="22"/>
  </w:num>
  <w:num w:numId="6">
    <w:abstractNumId w:val="28"/>
  </w:num>
  <w:num w:numId="7">
    <w:abstractNumId w:val="2"/>
  </w:num>
  <w:num w:numId="8">
    <w:abstractNumId w:val="3"/>
  </w:num>
  <w:num w:numId="9">
    <w:abstractNumId w:val="26"/>
  </w:num>
  <w:num w:numId="10">
    <w:abstractNumId w:val="1"/>
  </w:num>
  <w:num w:numId="11">
    <w:abstractNumId w:val="6"/>
  </w:num>
  <w:num w:numId="12">
    <w:abstractNumId w:val="10"/>
  </w:num>
  <w:num w:numId="13">
    <w:abstractNumId w:val="27"/>
  </w:num>
  <w:num w:numId="14">
    <w:abstractNumId w:val="16"/>
  </w:num>
  <w:num w:numId="15">
    <w:abstractNumId w:val="9"/>
  </w:num>
  <w:num w:numId="16">
    <w:abstractNumId w:val="19"/>
  </w:num>
  <w:num w:numId="17">
    <w:abstractNumId w:val="21"/>
  </w:num>
  <w:num w:numId="18">
    <w:abstractNumId w:val="8"/>
  </w:num>
  <w:num w:numId="19">
    <w:abstractNumId w:val="15"/>
  </w:num>
  <w:num w:numId="20">
    <w:abstractNumId w:val="5"/>
  </w:num>
  <w:num w:numId="21">
    <w:abstractNumId w:val="4"/>
  </w:num>
  <w:num w:numId="22">
    <w:abstractNumId w:val="20"/>
  </w:num>
  <w:num w:numId="23">
    <w:abstractNumId w:val="18"/>
  </w:num>
  <w:num w:numId="24">
    <w:abstractNumId w:val="23"/>
  </w:num>
  <w:num w:numId="25">
    <w:abstractNumId w:val="13"/>
  </w:num>
  <w:num w:numId="26">
    <w:abstractNumId w:val="7"/>
  </w:num>
  <w:num w:numId="27">
    <w:abstractNumId w:val="17"/>
  </w:num>
  <w:num w:numId="28">
    <w:abstractNumId w:val="12"/>
  </w:num>
  <w:num w:numId="2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EC3"/>
    <w:rsid w:val="0000234D"/>
    <w:rsid w:val="000026BB"/>
    <w:rsid w:val="00003493"/>
    <w:rsid w:val="00004EC6"/>
    <w:rsid w:val="00007040"/>
    <w:rsid w:val="00007462"/>
    <w:rsid w:val="00010649"/>
    <w:rsid w:val="00010840"/>
    <w:rsid w:val="00010B57"/>
    <w:rsid w:val="00011A64"/>
    <w:rsid w:val="0001205B"/>
    <w:rsid w:val="00012066"/>
    <w:rsid w:val="00012F38"/>
    <w:rsid w:val="000138E5"/>
    <w:rsid w:val="000148F8"/>
    <w:rsid w:val="00017B42"/>
    <w:rsid w:val="0002271E"/>
    <w:rsid w:val="00022AED"/>
    <w:rsid w:val="00025F87"/>
    <w:rsid w:val="000260D9"/>
    <w:rsid w:val="00027CE0"/>
    <w:rsid w:val="00027EEE"/>
    <w:rsid w:val="00033470"/>
    <w:rsid w:val="00033DA9"/>
    <w:rsid w:val="00034F41"/>
    <w:rsid w:val="00035737"/>
    <w:rsid w:val="00035CF2"/>
    <w:rsid w:val="00037E80"/>
    <w:rsid w:val="00040139"/>
    <w:rsid w:val="00041727"/>
    <w:rsid w:val="0004444C"/>
    <w:rsid w:val="000445CE"/>
    <w:rsid w:val="00046550"/>
    <w:rsid w:val="00046DAC"/>
    <w:rsid w:val="00053279"/>
    <w:rsid w:val="00054197"/>
    <w:rsid w:val="00054468"/>
    <w:rsid w:val="00055679"/>
    <w:rsid w:val="0005587C"/>
    <w:rsid w:val="000571FE"/>
    <w:rsid w:val="000619A5"/>
    <w:rsid w:val="000623A1"/>
    <w:rsid w:val="000632F8"/>
    <w:rsid w:val="00063316"/>
    <w:rsid w:val="0006355E"/>
    <w:rsid w:val="00063ECC"/>
    <w:rsid w:val="00065141"/>
    <w:rsid w:val="000652CB"/>
    <w:rsid w:val="00066241"/>
    <w:rsid w:val="00071A9D"/>
    <w:rsid w:val="00071DFC"/>
    <w:rsid w:val="00072A92"/>
    <w:rsid w:val="0007355A"/>
    <w:rsid w:val="0007372C"/>
    <w:rsid w:val="000740C9"/>
    <w:rsid w:val="00074520"/>
    <w:rsid w:val="000747A0"/>
    <w:rsid w:val="00076861"/>
    <w:rsid w:val="00076904"/>
    <w:rsid w:val="00077020"/>
    <w:rsid w:val="00077776"/>
    <w:rsid w:val="00077E7A"/>
    <w:rsid w:val="00080E04"/>
    <w:rsid w:val="00082565"/>
    <w:rsid w:val="00082586"/>
    <w:rsid w:val="00082A71"/>
    <w:rsid w:val="000842B0"/>
    <w:rsid w:val="00084554"/>
    <w:rsid w:val="0008488A"/>
    <w:rsid w:val="00085448"/>
    <w:rsid w:val="00087FDD"/>
    <w:rsid w:val="00090153"/>
    <w:rsid w:val="00092B22"/>
    <w:rsid w:val="00093567"/>
    <w:rsid w:val="0009514B"/>
    <w:rsid w:val="00096EE5"/>
    <w:rsid w:val="000974DE"/>
    <w:rsid w:val="00097EBD"/>
    <w:rsid w:val="000A172B"/>
    <w:rsid w:val="000A2990"/>
    <w:rsid w:val="000A383C"/>
    <w:rsid w:val="000A5651"/>
    <w:rsid w:val="000B0791"/>
    <w:rsid w:val="000B0E88"/>
    <w:rsid w:val="000B1216"/>
    <w:rsid w:val="000B2B79"/>
    <w:rsid w:val="000B5E4E"/>
    <w:rsid w:val="000B703E"/>
    <w:rsid w:val="000B70FD"/>
    <w:rsid w:val="000C0868"/>
    <w:rsid w:val="000C0971"/>
    <w:rsid w:val="000C09B9"/>
    <w:rsid w:val="000C3CEC"/>
    <w:rsid w:val="000C3EE0"/>
    <w:rsid w:val="000C4E6D"/>
    <w:rsid w:val="000C54C5"/>
    <w:rsid w:val="000C5F97"/>
    <w:rsid w:val="000D38EF"/>
    <w:rsid w:val="000D3A51"/>
    <w:rsid w:val="000D45D0"/>
    <w:rsid w:val="000D4F9F"/>
    <w:rsid w:val="000E0BDB"/>
    <w:rsid w:val="000E1A15"/>
    <w:rsid w:val="000E34C6"/>
    <w:rsid w:val="000E38D4"/>
    <w:rsid w:val="000E38F1"/>
    <w:rsid w:val="000E67B8"/>
    <w:rsid w:val="000E689E"/>
    <w:rsid w:val="000E6C2B"/>
    <w:rsid w:val="000F0C82"/>
    <w:rsid w:val="000F3786"/>
    <w:rsid w:val="000F4507"/>
    <w:rsid w:val="000F4D81"/>
    <w:rsid w:val="000F4F3F"/>
    <w:rsid w:val="000F58D9"/>
    <w:rsid w:val="000F66F2"/>
    <w:rsid w:val="000F73E4"/>
    <w:rsid w:val="00100E8F"/>
    <w:rsid w:val="00103F03"/>
    <w:rsid w:val="0010442B"/>
    <w:rsid w:val="00104E4B"/>
    <w:rsid w:val="0010595C"/>
    <w:rsid w:val="00106659"/>
    <w:rsid w:val="00106AE0"/>
    <w:rsid w:val="00106CE6"/>
    <w:rsid w:val="00107D22"/>
    <w:rsid w:val="00107DFB"/>
    <w:rsid w:val="001101A9"/>
    <w:rsid w:val="00110F67"/>
    <w:rsid w:val="00111852"/>
    <w:rsid w:val="00111925"/>
    <w:rsid w:val="00111B7E"/>
    <w:rsid w:val="00112877"/>
    <w:rsid w:val="00114FFA"/>
    <w:rsid w:val="00115832"/>
    <w:rsid w:val="00115E68"/>
    <w:rsid w:val="00116480"/>
    <w:rsid w:val="00116503"/>
    <w:rsid w:val="00117228"/>
    <w:rsid w:val="00117E5E"/>
    <w:rsid w:val="0012087E"/>
    <w:rsid w:val="00120B6D"/>
    <w:rsid w:val="00121E47"/>
    <w:rsid w:val="00121F5D"/>
    <w:rsid w:val="00122A86"/>
    <w:rsid w:val="00122FA2"/>
    <w:rsid w:val="001250DD"/>
    <w:rsid w:val="001256A1"/>
    <w:rsid w:val="001258A0"/>
    <w:rsid w:val="00126CBC"/>
    <w:rsid w:val="001270DB"/>
    <w:rsid w:val="00131589"/>
    <w:rsid w:val="00131B45"/>
    <w:rsid w:val="001324DE"/>
    <w:rsid w:val="00132EBC"/>
    <w:rsid w:val="001337B1"/>
    <w:rsid w:val="0013634D"/>
    <w:rsid w:val="0013654C"/>
    <w:rsid w:val="00140CC7"/>
    <w:rsid w:val="001414A6"/>
    <w:rsid w:val="001421F0"/>
    <w:rsid w:val="001425D6"/>
    <w:rsid w:val="00142C17"/>
    <w:rsid w:val="0014319D"/>
    <w:rsid w:val="00143203"/>
    <w:rsid w:val="00147764"/>
    <w:rsid w:val="00147FAF"/>
    <w:rsid w:val="00150C4C"/>
    <w:rsid w:val="0015336F"/>
    <w:rsid w:val="00154793"/>
    <w:rsid w:val="00154FE1"/>
    <w:rsid w:val="00155E2F"/>
    <w:rsid w:val="001568F6"/>
    <w:rsid w:val="00157A26"/>
    <w:rsid w:val="00157A65"/>
    <w:rsid w:val="001600C0"/>
    <w:rsid w:val="00160682"/>
    <w:rsid w:val="00160812"/>
    <w:rsid w:val="001613C9"/>
    <w:rsid w:val="0016250F"/>
    <w:rsid w:val="00164CE8"/>
    <w:rsid w:val="001652FF"/>
    <w:rsid w:val="001667E0"/>
    <w:rsid w:val="001669E5"/>
    <w:rsid w:val="00167F81"/>
    <w:rsid w:val="00170534"/>
    <w:rsid w:val="00172FB1"/>
    <w:rsid w:val="0017337E"/>
    <w:rsid w:val="00175FB8"/>
    <w:rsid w:val="00177710"/>
    <w:rsid w:val="00177BC3"/>
    <w:rsid w:val="001846D3"/>
    <w:rsid w:val="00192B9E"/>
    <w:rsid w:val="00192BC0"/>
    <w:rsid w:val="0019422B"/>
    <w:rsid w:val="001A01A8"/>
    <w:rsid w:val="001A07E6"/>
    <w:rsid w:val="001A2DF0"/>
    <w:rsid w:val="001A42CC"/>
    <w:rsid w:val="001A44F9"/>
    <w:rsid w:val="001A4A10"/>
    <w:rsid w:val="001A4A44"/>
    <w:rsid w:val="001A6501"/>
    <w:rsid w:val="001A655C"/>
    <w:rsid w:val="001B1A0E"/>
    <w:rsid w:val="001B1B9C"/>
    <w:rsid w:val="001B2BCE"/>
    <w:rsid w:val="001B2C53"/>
    <w:rsid w:val="001B48F0"/>
    <w:rsid w:val="001B4E3C"/>
    <w:rsid w:val="001C0036"/>
    <w:rsid w:val="001C01F8"/>
    <w:rsid w:val="001C0619"/>
    <w:rsid w:val="001C0C7D"/>
    <w:rsid w:val="001C22AD"/>
    <w:rsid w:val="001C2C05"/>
    <w:rsid w:val="001C44DB"/>
    <w:rsid w:val="001C460D"/>
    <w:rsid w:val="001C516C"/>
    <w:rsid w:val="001C52E0"/>
    <w:rsid w:val="001C7151"/>
    <w:rsid w:val="001D0E29"/>
    <w:rsid w:val="001D173B"/>
    <w:rsid w:val="001D1BBE"/>
    <w:rsid w:val="001D3866"/>
    <w:rsid w:val="001D5620"/>
    <w:rsid w:val="001D59F6"/>
    <w:rsid w:val="001D5CB9"/>
    <w:rsid w:val="001D6CB1"/>
    <w:rsid w:val="001E012E"/>
    <w:rsid w:val="001E1717"/>
    <w:rsid w:val="001E1813"/>
    <w:rsid w:val="001E2478"/>
    <w:rsid w:val="001E40A1"/>
    <w:rsid w:val="001E5638"/>
    <w:rsid w:val="001F009B"/>
    <w:rsid w:val="001F0881"/>
    <w:rsid w:val="001F1677"/>
    <w:rsid w:val="001F2686"/>
    <w:rsid w:val="001F30AE"/>
    <w:rsid w:val="001F31A4"/>
    <w:rsid w:val="001F39CA"/>
    <w:rsid w:val="001F4203"/>
    <w:rsid w:val="001F45FA"/>
    <w:rsid w:val="001F474F"/>
    <w:rsid w:val="001F4CB5"/>
    <w:rsid w:val="001F5B50"/>
    <w:rsid w:val="001F5C3E"/>
    <w:rsid w:val="001F5C84"/>
    <w:rsid w:val="00200733"/>
    <w:rsid w:val="002007EB"/>
    <w:rsid w:val="00201B0A"/>
    <w:rsid w:val="00201BE5"/>
    <w:rsid w:val="00202729"/>
    <w:rsid w:val="002033A8"/>
    <w:rsid w:val="00204F34"/>
    <w:rsid w:val="0020693C"/>
    <w:rsid w:val="00210BE0"/>
    <w:rsid w:val="002119D0"/>
    <w:rsid w:val="00212D0B"/>
    <w:rsid w:val="002201FD"/>
    <w:rsid w:val="00220761"/>
    <w:rsid w:val="002229E0"/>
    <w:rsid w:val="00233A81"/>
    <w:rsid w:val="00233CF0"/>
    <w:rsid w:val="00236670"/>
    <w:rsid w:val="00237957"/>
    <w:rsid w:val="00237D23"/>
    <w:rsid w:val="00240E69"/>
    <w:rsid w:val="00240F90"/>
    <w:rsid w:val="0024134A"/>
    <w:rsid w:val="002419A5"/>
    <w:rsid w:val="00242260"/>
    <w:rsid w:val="00242402"/>
    <w:rsid w:val="00242405"/>
    <w:rsid w:val="00244ED4"/>
    <w:rsid w:val="002457CA"/>
    <w:rsid w:val="002458CE"/>
    <w:rsid w:val="00250724"/>
    <w:rsid w:val="0025098D"/>
    <w:rsid w:val="002534DE"/>
    <w:rsid w:val="0025375C"/>
    <w:rsid w:val="002545F6"/>
    <w:rsid w:val="00254651"/>
    <w:rsid w:val="00254860"/>
    <w:rsid w:val="002550E6"/>
    <w:rsid w:val="002562D3"/>
    <w:rsid w:val="002575B3"/>
    <w:rsid w:val="002625FC"/>
    <w:rsid w:val="00262D88"/>
    <w:rsid w:val="00265401"/>
    <w:rsid w:val="00266915"/>
    <w:rsid w:val="00266C96"/>
    <w:rsid w:val="00267429"/>
    <w:rsid w:val="00267F10"/>
    <w:rsid w:val="00270DB0"/>
    <w:rsid w:val="00273793"/>
    <w:rsid w:val="00274410"/>
    <w:rsid w:val="0027536F"/>
    <w:rsid w:val="00275F3F"/>
    <w:rsid w:val="00282452"/>
    <w:rsid w:val="002826D4"/>
    <w:rsid w:val="00284EC1"/>
    <w:rsid w:val="00285B08"/>
    <w:rsid w:val="00287896"/>
    <w:rsid w:val="00290BC1"/>
    <w:rsid w:val="00290D9B"/>
    <w:rsid w:val="00291C46"/>
    <w:rsid w:val="002932C3"/>
    <w:rsid w:val="00293E04"/>
    <w:rsid w:val="002941A2"/>
    <w:rsid w:val="002943BF"/>
    <w:rsid w:val="002A0F96"/>
    <w:rsid w:val="002A3D85"/>
    <w:rsid w:val="002A5B36"/>
    <w:rsid w:val="002A6647"/>
    <w:rsid w:val="002A7E34"/>
    <w:rsid w:val="002B0594"/>
    <w:rsid w:val="002B0923"/>
    <w:rsid w:val="002B154C"/>
    <w:rsid w:val="002B19B8"/>
    <w:rsid w:val="002B35D2"/>
    <w:rsid w:val="002B54C2"/>
    <w:rsid w:val="002C03A1"/>
    <w:rsid w:val="002C0657"/>
    <w:rsid w:val="002C0BB4"/>
    <w:rsid w:val="002C2343"/>
    <w:rsid w:val="002C2A46"/>
    <w:rsid w:val="002C40D0"/>
    <w:rsid w:val="002C430B"/>
    <w:rsid w:val="002C48F3"/>
    <w:rsid w:val="002C5331"/>
    <w:rsid w:val="002C6C79"/>
    <w:rsid w:val="002C729F"/>
    <w:rsid w:val="002D0035"/>
    <w:rsid w:val="002D0F28"/>
    <w:rsid w:val="002D0F9E"/>
    <w:rsid w:val="002D1D7B"/>
    <w:rsid w:val="002D1F5D"/>
    <w:rsid w:val="002D2ECF"/>
    <w:rsid w:val="002D35AF"/>
    <w:rsid w:val="002D3846"/>
    <w:rsid w:val="002D441E"/>
    <w:rsid w:val="002D462D"/>
    <w:rsid w:val="002D63BB"/>
    <w:rsid w:val="002D647A"/>
    <w:rsid w:val="002D6810"/>
    <w:rsid w:val="002E0D3C"/>
    <w:rsid w:val="002E1A01"/>
    <w:rsid w:val="002E25AA"/>
    <w:rsid w:val="002E2861"/>
    <w:rsid w:val="002E2BD7"/>
    <w:rsid w:val="002E4601"/>
    <w:rsid w:val="002E6DBE"/>
    <w:rsid w:val="002E7241"/>
    <w:rsid w:val="002E742D"/>
    <w:rsid w:val="002E770B"/>
    <w:rsid w:val="002E7FBF"/>
    <w:rsid w:val="002F08E9"/>
    <w:rsid w:val="002F20E2"/>
    <w:rsid w:val="002F303C"/>
    <w:rsid w:val="002F4A12"/>
    <w:rsid w:val="002F5678"/>
    <w:rsid w:val="002F5866"/>
    <w:rsid w:val="002F6BBF"/>
    <w:rsid w:val="0030109A"/>
    <w:rsid w:val="0030186D"/>
    <w:rsid w:val="00301C72"/>
    <w:rsid w:val="00301D44"/>
    <w:rsid w:val="00301E6D"/>
    <w:rsid w:val="003022A7"/>
    <w:rsid w:val="00303C4D"/>
    <w:rsid w:val="00303EFC"/>
    <w:rsid w:val="00305E1B"/>
    <w:rsid w:val="003062C4"/>
    <w:rsid w:val="003062C7"/>
    <w:rsid w:val="00307984"/>
    <w:rsid w:val="00310A8D"/>
    <w:rsid w:val="00311C6D"/>
    <w:rsid w:val="00311D7F"/>
    <w:rsid w:val="003120AB"/>
    <w:rsid w:val="003126F3"/>
    <w:rsid w:val="003132EB"/>
    <w:rsid w:val="00314CE5"/>
    <w:rsid w:val="00314DF8"/>
    <w:rsid w:val="00314F43"/>
    <w:rsid w:val="0031516D"/>
    <w:rsid w:val="003159CD"/>
    <w:rsid w:val="003170CD"/>
    <w:rsid w:val="00321265"/>
    <w:rsid w:val="0032389C"/>
    <w:rsid w:val="00325868"/>
    <w:rsid w:val="00326A8C"/>
    <w:rsid w:val="003275CE"/>
    <w:rsid w:val="00331697"/>
    <w:rsid w:val="00331A01"/>
    <w:rsid w:val="00332767"/>
    <w:rsid w:val="0033293C"/>
    <w:rsid w:val="003331AE"/>
    <w:rsid w:val="003356E2"/>
    <w:rsid w:val="00336077"/>
    <w:rsid w:val="00337A67"/>
    <w:rsid w:val="00337FFB"/>
    <w:rsid w:val="00340349"/>
    <w:rsid w:val="00341323"/>
    <w:rsid w:val="003472EB"/>
    <w:rsid w:val="00347584"/>
    <w:rsid w:val="00347857"/>
    <w:rsid w:val="0035042B"/>
    <w:rsid w:val="003504CB"/>
    <w:rsid w:val="003532F2"/>
    <w:rsid w:val="003539E8"/>
    <w:rsid w:val="00354351"/>
    <w:rsid w:val="003551B0"/>
    <w:rsid w:val="00355FC9"/>
    <w:rsid w:val="003566E1"/>
    <w:rsid w:val="0036645C"/>
    <w:rsid w:val="00366870"/>
    <w:rsid w:val="00367318"/>
    <w:rsid w:val="00370405"/>
    <w:rsid w:val="0037151F"/>
    <w:rsid w:val="003722B2"/>
    <w:rsid w:val="003728E8"/>
    <w:rsid w:val="00372C0C"/>
    <w:rsid w:val="003750EB"/>
    <w:rsid w:val="0037664D"/>
    <w:rsid w:val="00382644"/>
    <w:rsid w:val="00383B1B"/>
    <w:rsid w:val="00384ECA"/>
    <w:rsid w:val="00385AB2"/>
    <w:rsid w:val="00386CB7"/>
    <w:rsid w:val="00386CE5"/>
    <w:rsid w:val="00386DE4"/>
    <w:rsid w:val="003904E8"/>
    <w:rsid w:val="00391198"/>
    <w:rsid w:val="00391DBA"/>
    <w:rsid w:val="003942D5"/>
    <w:rsid w:val="00394985"/>
    <w:rsid w:val="00394A44"/>
    <w:rsid w:val="00394C40"/>
    <w:rsid w:val="00396B76"/>
    <w:rsid w:val="00396C93"/>
    <w:rsid w:val="00397783"/>
    <w:rsid w:val="00397EA5"/>
    <w:rsid w:val="003A0226"/>
    <w:rsid w:val="003A2D1F"/>
    <w:rsid w:val="003A6953"/>
    <w:rsid w:val="003A6B12"/>
    <w:rsid w:val="003A7269"/>
    <w:rsid w:val="003B0FAA"/>
    <w:rsid w:val="003B22A3"/>
    <w:rsid w:val="003B3FE2"/>
    <w:rsid w:val="003B45DC"/>
    <w:rsid w:val="003B515D"/>
    <w:rsid w:val="003B5503"/>
    <w:rsid w:val="003B5C90"/>
    <w:rsid w:val="003B61F7"/>
    <w:rsid w:val="003C0D83"/>
    <w:rsid w:val="003C1E3E"/>
    <w:rsid w:val="003C2546"/>
    <w:rsid w:val="003C2D8C"/>
    <w:rsid w:val="003C5AD6"/>
    <w:rsid w:val="003C610D"/>
    <w:rsid w:val="003D00F5"/>
    <w:rsid w:val="003D0EE0"/>
    <w:rsid w:val="003D12E4"/>
    <w:rsid w:val="003D1613"/>
    <w:rsid w:val="003D33E3"/>
    <w:rsid w:val="003D4713"/>
    <w:rsid w:val="003D4861"/>
    <w:rsid w:val="003D6900"/>
    <w:rsid w:val="003E1BAB"/>
    <w:rsid w:val="003E2036"/>
    <w:rsid w:val="003E2220"/>
    <w:rsid w:val="003E3285"/>
    <w:rsid w:val="003E347C"/>
    <w:rsid w:val="003E380A"/>
    <w:rsid w:val="003E3EF8"/>
    <w:rsid w:val="003E40D2"/>
    <w:rsid w:val="003E4FBB"/>
    <w:rsid w:val="003E617E"/>
    <w:rsid w:val="003E652A"/>
    <w:rsid w:val="003E65E0"/>
    <w:rsid w:val="003E6A80"/>
    <w:rsid w:val="003E7560"/>
    <w:rsid w:val="003E7D01"/>
    <w:rsid w:val="003F0340"/>
    <w:rsid w:val="003F2D8F"/>
    <w:rsid w:val="003F2DB1"/>
    <w:rsid w:val="003F5A25"/>
    <w:rsid w:val="003F5CC6"/>
    <w:rsid w:val="00403EC3"/>
    <w:rsid w:val="00406ED7"/>
    <w:rsid w:val="00410803"/>
    <w:rsid w:val="0041120C"/>
    <w:rsid w:val="004121FB"/>
    <w:rsid w:val="00415EB6"/>
    <w:rsid w:val="00415FAF"/>
    <w:rsid w:val="00420639"/>
    <w:rsid w:val="00421A2B"/>
    <w:rsid w:val="00423280"/>
    <w:rsid w:val="00424347"/>
    <w:rsid w:val="00424D83"/>
    <w:rsid w:val="004304DA"/>
    <w:rsid w:val="00430AF3"/>
    <w:rsid w:val="00432B20"/>
    <w:rsid w:val="00433124"/>
    <w:rsid w:val="00437799"/>
    <w:rsid w:val="004405EA"/>
    <w:rsid w:val="0044060D"/>
    <w:rsid w:val="0044221C"/>
    <w:rsid w:val="00442C17"/>
    <w:rsid w:val="00443780"/>
    <w:rsid w:val="00446F0B"/>
    <w:rsid w:val="00450060"/>
    <w:rsid w:val="0045011D"/>
    <w:rsid w:val="00451186"/>
    <w:rsid w:val="004530B3"/>
    <w:rsid w:val="004541F6"/>
    <w:rsid w:val="0045470E"/>
    <w:rsid w:val="00454DD9"/>
    <w:rsid w:val="00455B73"/>
    <w:rsid w:val="0046021C"/>
    <w:rsid w:val="00461739"/>
    <w:rsid w:val="0046385F"/>
    <w:rsid w:val="004647C2"/>
    <w:rsid w:val="00464869"/>
    <w:rsid w:val="004653CB"/>
    <w:rsid w:val="004662A1"/>
    <w:rsid w:val="004665A2"/>
    <w:rsid w:val="004665E7"/>
    <w:rsid w:val="00467186"/>
    <w:rsid w:val="004678A4"/>
    <w:rsid w:val="00467BF1"/>
    <w:rsid w:val="004711D9"/>
    <w:rsid w:val="00471F9F"/>
    <w:rsid w:val="00473A76"/>
    <w:rsid w:val="0047459F"/>
    <w:rsid w:val="00474AF7"/>
    <w:rsid w:val="00474BCA"/>
    <w:rsid w:val="004752FC"/>
    <w:rsid w:val="00475891"/>
    <w:rsid w:val="00476EC2"/>
    <w:rsid w:val="004776C0"/>
    <w:rsid w:val="00481DE6"/>
    <w:rsid w:val="00482893"/>
    <w:rsid w:val="00483A9D"/>
    <w:rsid w:val="00484613"/>
    <w:rsid w:val="00484D47"/>
    <w:rsid w:val="00485C5F"/>
    <w:rsid w:val="0048731D"/>
    <w:rsid w:val="00487EB9"/>
    <w:rsid w:val="004903E7"/>
    <w:rsid w:val="00490B2D"/>
    <w:rsid w:val="00491AF2"/>
    <w:rsid w:val="00492737"/>
    <w:rsid w:val="00494716"/>
    <w:rsid w:val="00494875"/>
    <w:rsid w:val="00494AB6"/>
    <w:rsid w:val="00495124"/>
    <w:rsid w:val="00495644"/>
    <w:rsid w:val="00495C39"/>
    <w:rsid w:val="00495C62"/>
    <w:rsid w:val="00496F75"/>
    <w:rsid w:val="00497324"/>
    <w:rsid w:val="004A141A"/>
    <w:rsid w:val="004A207E"/>
    <w:rsid w:val="004A2ECF"/>
    <w:rsid w:val="004A346F"/>
    <w:rsid w:val="004A4CDF"/>
    <w:rsid w:val="004A563C"/>
    <w:rsid w:val="004A61E6"/>
    <w:rsid w:val="004A78A5"/>
    <w:rsid w:val="004A7C7A"/>
    <w:rsid w:val="004B1ADF"/>
    <w:rsid w:val="004B33FE"/>
    <w:rsid w:val="004B388F"/>
    <w:rsid w:val="004B3E8F"/>
    <w:rsid w:val="004B4F07"/>
    <w:rsid w:val="004B546A"/>
    <w:rsid w:val="004B5823"/>
    <w:rsid w:val="004B5A14"/>
    <w:rsid w:val="004B64E2"/>
    <w:rsid w:val="004B651E"/>
    <w:rsid w:val="004B67DA"/>
    <w:rsid w:val="004C1797"/>
    <w:rsid w:val="004C193A"/>
    <w:rsid w:val="004C2EEF"/>
    <w:rsid w:val="004C4C97"/>
    <w:rsid w:val="004C4D4F"/>
    <w:rsid w:val="004C750F"/>
    <w:rsid w:val="004D33E9"/>
    <w:rsid w:val="004D3936"/>
    <w:rsid w:val="004D3A71"/>
    <w:rsid w:val="004D4135"/>
    <w:rsid w:val="004D4777"/>
    <w:rsid w:val="004D7753"/>
    <w:rsid w:val="004D7E49"/>
    <w:rsid w:val="004E005B"/>
    <w:rsid w:val="004E114F"/>
    <w:rsid w:val="004E1B20"/>
    <w:rsid w:val="004E5094"/>
    <w:rsid w:val="004E5B13"/>
    <w:rsid w:val="004E7B70"/>
    <w:rsid w:val="004F0537"/>
    <w:rsid w:val="004F22B6"/>
    <w:rsid w:val="004F32E2"/>
    <w:rsid w:val="004F4B2B"/>
    <w:rsid w:val="004F5FF3"/>
    <w:rsid w:val="004F68DF"/>
    <w:rsid w:val="004F68E2"/>
    <w:rsid w:val="004F69DB"/>
    <w:rsid w:val="004F6A35"/>
    <w:rsid w:val="00501260"/>
    <w:rsid w:val="00505241"/>
    <w:rsid w:val="005053D5"/>
    <w:rsid w:val="005068DA"/>
    <w:rsid w:val="00506AE3"/>
    <w:rsid w:val="0050767C"/>
    <w:rsid w:val="005109B9"/>
    <w:rsid w:val="00510F53"/>
    <w:rsid w:val="0051182C"/>
    <w:rsid w:val="00511FB4"/>
    <w:rsid w:val="00512746"/>
    <w:rsid w:val="00513D77"/>
    <w:rsid w:val="00513EE4"/>
    <w:rsid w:val="00514943"/>
    <w:rsid w:val="005152CA"/>
    <w:rsid w:val="00515545"/>
    <w:rsid w:val="00521594"/>
    <w:rsid w:val="00522206"/>
    <w:rsid w:val="005228ED"/>
    <w:rsid w:val="0052488A"/>
    <w:rsid w:val="00524F4E"/>
    <w:rsid w:val="005253D0"/>
    <w:rsid w:val="00525503"/>
    <w:rsid w:val="00525584"/>
    <w:rsid w:val="00526D32"/>
    <w:rsid w:val="00526F87"/>
    <w:rsid w:val="005312B3"/>
    <w:rsid w:val="00531442"/>
    <w:rsid w:val="00531A18"/>
    <w:rsid w:val="00532C94"/>
    <w:rsid w:val="00533846"/>
    <w:rsid w:val="00535629"/>
    <w:rsid w:val="005362EA"/>
    <w:rsid w:val="005364E4"/>
    <w:rsid w:val="00537326"/>
    <w:rsid w:val="005415B0"/>
    <w:rsid w:val="005421DD"/>
    <w:rsid w:val="00542280"/>
    <w:rsid w:val="00542457"/>
    <w:rsid w:val="0054247C"/>
    <w:rsid w:val="00545714"/>
    <w:rsid w:val="00545E8C"/>
    <w:rsid w:val="00546A15"/>
    <w:rsid w:val="00546CC6"/>
    <w:rsid w:val="00552210"/>
    <w:rsid w:val="00553BBE"/>
    <w:rsid w:val="00556821"/>
    <w:rsid w:val="00557ED4"/>
    <w:rsid w:val="0056018D"/>
    <w:rsid w:val="005613A8"/>
    <w:rsid w:val="00561A54"/>
    <w:rsid w:val="00562EA8"/>
    <w:rsid w:val="005650C8"/>
    <w:rsid w:val="0056523A"/>
    <w:rsid w:val="00565F36"/>
    <w:rsid w:val="00566683"/>
    <w:rsid w:val="00566ABE"/>
    <w:rsid w:val="00566E12"/>
    <w:rsid w:val="005670C0"/>
    <w:rsid w:val="00567A21"/>
    <w:rsid w:val="005701FE"/>
    <w:rsid w:val="00571786"/>
    <w:rsid w:val="00571891"/>
    <w:rsid w:val="00572A23"/>
    <w:rsid w:val="0057330A"/>
    <w:rsid w:val="005737EB"/>
    <w:rsid w:val="00574112"/>
    <w:rsid w:val="00574BCD"/>
    <w:rsid w:val="00575355"/>
    <w:rsid w:val="00576AD3"/>
    <w:rsid w:val="0057736D"/>
    <w:rsid w:val="00577CD4"/>
    <w:rsid w:val="005826AA"/>
    <w:rsid w:val="005835EB"/>
    <w:rsid w:val="00584CD9"/>
    <w:rsid w:val="005854BE"/>
    <w:rsid w:val="00585B23"/>
    <w:rsid w:val="00586874"/>
    <w:rsid w:val="00590729"/>
    <w:rsid w:val="00590E28"/>
    <w:rsid w:val="00591054"/>
    <w:rsid w:val="00591D9A"/>
    <w:rsid w:val="0059346A"/>
    <w:rsid w:val="00594B8D"/>
    <w:rsid w:val="0059599F"/>
    <w:rsid w:val="00596C0D"/>
    <w:rsid w:val="00596EB1"/>
    <w:rsid w:val="005A03FC"/>
    <w:rsid w:val="005A0440"/>
    <w:rsid w:val="005A04FC"/>
    <w:rsid w:val="005A07DA"/>
    <w:rsid w:val="005A3275"/>
    <w:rsid w:val="005A3D6D"/>
    <w:rsid w:val="005A55AB"/>
    <w:rsid w:val="005A6617"/>
    <w:rsid w:val="005A75D8"/>
    <w:rsid w:val="005B6166"/>
    <w:rsid w:val="005B6EF9"/>
    <w:rsid w:val="005B71E9"/>
    <w:rsid w:val="005C008C"/>
    <w:rsid w:val="005C2FE0"/>
    <w:rsid w:val="005C33BB"/>
    <w:rsid w:val="005C359E"/>
    <w:rsid w:val="005C38FD"/>
    <w:rsid w:val="005C41DE"/>
    <w:rsid w:val="005C436A"/>
    <w:rsid w:val="005C54D4"/>
    <w:rsid w:val="005C7088"/>
    <w:rsid w:val="005C7C01"/>
    <w:rsid w:val="005D0B60"/>
    <w:rsid w:val="005D15ED"/>
    <w:rsid w:val="005D1BB9"/>
    <w:rsid w:val="005D1FF5"/>
    <w:rsid w:val="005D366A"/>
    <w:rsid w:val="005D736F"/>
    <w:rsid w:val="005E6399"/>
    <w:rsid w:val="005E6A4A"/>
    <w:rsid w:val="005E6AFB"/>
    <w:rsid w:val="005F1303"/>
    <w:rsid w:val="005F23DD"/>
    <w:rsid w:val="005F27FD"/>
    <w:rsid w:val="005F45CA"/>
    <w:rsid w:val="005F494E"/>
    <w:rsid w:val="005F6BF9"/>
    <w:rsid w:val="005F6EFD"/>
    <w:rsid w:val="005F76F6"/>
    <w:rsid w:val="006028AD"/>
    <w:rsid w:val="00602907"/>
    <w:rsid w:val="00605036"/>
    <w:rsid w:val="0060641B"/>
    <w:rsid w:val="0060668A"/>
    <w:rsid w:val="006079BE"/>
    <w:rsid w:val="00610B53"/>
    <w:rsid w:val="006132EB"/>
    <w:rsid w:val="00613B0D"/>
    <w:rsid w:val="00614552"/>
    <w:rsid w:val="006149E2"/>
    <w:rsid w:val="00616816"/>
    <w:rsid w:val="00621F55"/>
    <w:rsid w:val="00622FC9"/>
    <w:rsid w:val="006239BE"/>
    <w:rsid w:val="00623C9A"/>
    <w:rsid w:val="00623ED4"/>
    <w:rsid w:val="00624006"/>
    <w:rsid w:val="00626816"/>
    <w:rsid w:val="0062690F"/>
    <w:rsid w:val="0062716B"/>
    <w:rsid w:val="00627897"/>
    <w:rsid w:val="00632CF3"/>
    <w:rsid w:val="00632D23"/>
    <w:rsid w:val="00632F9C"/>
    <w:rsid w:val="00633250"/>
    <w:rsid w:val="0063340F"/>
    <w:rsid w:val="00634244"/>
    <w:rsid w:val="00635B09"/>
    <w:rsid w:val="00636A0B"/>
    <w:rsid w:val="00640A41"/>
    <w:rsid w:val="00640DB8"/>
    <w:rsid w:val="00641492"/>
    <w:rsid w:val="00641829"/>
    <w:rsid w:val="00642B1A"/>
    <w:rsid w:val="00643480"/>
    <w:rsid w:val="00645403"/>
    <w:rsid w:val="0064598E"/>
    <w:rsid w:val="00645C2B"/>
    <w:rsid w:val="006465EA"/>
    <w:rsid w:val="00647D0D"/>
    <w:rsid w:val="00650000"/>
    <w:rsid w:val="00652300"/>
    <w:rsid w:val="0065412E"/>
    <w:rsid w:val="006565EA"/>
    <w:rsid w:val="00656C87"/>
    <w:rsid w:val="006578CB"/>
    <w:rsid w:val="00657B0C"/>
    <w:rsid w:val="0066193C"/>
    <w:rsid w:val="0066233C"/>
    <w:rsid w:val="00662A4D"/>
    <w:rsid w:val="00662DEB"/>
    <w:rsid w:val="00663E05"/>
    <w:rsid w:val="00664CED"/>
    <w:rsid w:val="00665DE1"/>
    <w:rsid w:val="0066667D"/>
    <w:rsid w:val="00666C2B"/>
    <w:rsid w:val="00666E58"/>
    <w:rsid w:val="00667F88"/>
    <w:rsid w:val="00667FFB"/>
    <w:rsid w:val="006707BE"/>
    <w:rsid w:val="00672519"/>
    <w:rsid w:val="00674EBC"/>
    <w:rsid w:val="0067734B"/>
    <w:rsid w:val="006778B3"/>
    <w:rsid w:val="00680564"/>
    <w:rsid w:val="00680958"/>
    <w:rsid w:val="00682122"/>
    <w:rsid w:val="006840D0"/>
    <w:rsid w:val="00684123"/>
    <w:rsid w:val="006848FB"/>
    <w:rsid w:val="00684ABE"/>
    <w:rsid w:val="00684C6C"/>
    <w:rsid w:val="00684F1D"/>
    <w:rsid w:val="0068545F"/>
    <w:rsid w:val="00685563"/>
    <w:rsid w:val="00686B18"/>
    <w:rsid w:val="006875A8"/>
    <w:rsid w:val="00687710"/>
    <w:rsid w:val="00691F99"/>
    <w:rsid w:val="00692793"/>
    <w:rsid w:val="006927BB"/>
    <w:rsid w:val="00693091"/>
    <w:rsid w:val="006944B2"/>
    <w:rsid w:val="006958BE"/>
    <w:rsid w:val="00695DB8"/>
    <w:rsid w:val="0069689A"/>
    <w:rsid w:val="00697F76"/>
    <w:rsid w:val="006A1820"/>
    <w:rsid w:val="006A52F2"/>
    <w:rsid w:val="006A59FA"/>
    <w:rsid w:val="006A7105"/>
    <w:rsid w:val="006B0700"/>
    <w:rsid w:val="006B0C41"/>
    <w:rsid w:val="006B1124"/>
    <w:rsid w:val="006B521F"/>
    <w:rsid w:val="006B651B"/>
    <w:rsid w:val="006B73B3"/>
    <w:rsid w:val="006C071B"/>
    <w:rsid w:val="006C110B"/>
    <w:rsid w:val="006C27BC"/>
    <w:rsid w:val="006C2F53"/>
    <w:rsid w:val="006C47FA"/>
    <w:rsid w:val="006C5737"/>
    <w:rsid w:val="006C6FC5"/>
    <w:rsid w:val="006C75BB"/>
    <w:rsid w:val="006D0AA5"/>
    <w:rsid w:val="006D7B88"/>
    <w:rsid w:val="006E0401"/>
    <w:rsid w:val="006E0C29"/>
    <w:rsid w:val="006E0C6A"/>
    <w:rsid w:val="006E4421"/>
    <w:rsid w:val="006E508F"/>
    <w:rsid w:val="006E57E8"/>
    <w:rsid w:val="006E692C"/>
    <w:rsid w:val="006F038F"/>
    <w:rsid w:val="006F1F6B"/>
    <w:rsid w:val="006F29AC"/>
    <w:rsid w:val="006F5149"/>
    <w:rsid w:val="006F73CE"/>
    <w:rsid w:val="007004CB"/>
    <w:rsid w:val="00700C33"/>
    <w:rsid w:val="007016A3"/>
    <w:rsid w:val="00701A2A"/>
    <w:rsid w:val="00701CBB"/>
    <w:rsid w:val="0070343D"/>
    <w:rsid w:val="007034BB"/>
    <w:rsid w:val="00703826"/>
    <w:rsid w:val="00704513"/>
    <w:rsid w:val="007055B3"/>
    <w:rsid w:val="00705721"/>
    <w:rsid w:val="0070713F"/>
    <w:rsid w:val="007113B3"/>
    <w:rsid w:val="007117DC"/>
    <w:rsid w:val="00711CE1"/>
    <w:rsid w:val="00713C34"/>
    <w:rsid w:val="00713F10"/>
    <w:rsid w:val="00714C99"/>
    <w:rsid w:val="00714EB0"/>
    <w:rsid w:val="00715479"/>
    <w:rsid w:val="007200F0"/>
    <w:rsid w:val="00721235"/>
    <w:rsid w:val="007222A5"/>
    <w:rsid w:val="007230FA"/>
    <w:rsid w:val="0072587C"/>
    <w:rsid w:val="00726C6C"/>
    <w:rsid w:val="00730C9E"/>
    <w:rsid w:val="0073109F"/>
    <w:rsid w:val="00733282"/>
    <w:rsid w:val="007353B1"/>
    <w:rsid w:val="0073748E"/>
    <w:rsid w:val="007377EF"/>
    <w:rsid w:val="00740B63"/>
    <w:rsid w:val="00740DE0"/>
    <w:rsid w:val="00741938"/>
    <w:rsid w:val="00742D89"/>
    <w:rsid w:val="00743E53"/>
    <w:rsid w:val="00746249"/>
    <w:rsid w:val="00747E43"/>
    <w:rsid w:val="00751667"/>
    <w:rsid w:val="00751AA6"/>
    <w:rsid w:val="00751AF0"/>
    <w:rsid w:val="0075490C"/>
    <w:rsid w:val="00754930"/>
    <w:rsid w:val="00754C44"/>
    <w:rsid w:val="00754FBE"/>
    <w:rsid w:val="00756101"/>
    <w:rsid w:val="00756CB7"/>
    <w:rsid w:val="00757CB5"/>
    <w:rsid w:val="00760708"/>
    <w:rsid w:val="00762150"/>
    <w:rsid w:val="00762251"/>
    <w:rsid w:val="00763F51"/>
    <w:rsid w:val="00764077"/>
    <w:rsid w:val="007640DC"/>
    <w:rsid w:val="00764588"/>
    <w:rsid w:val="00764C43"/>
    <w:rsid w:val="007679E4"/>
    <w:rsid w:val="00767C9F"/>
    <w:rsid w:val="00770106"/>
    <w:rsid w:val="00770E89"/>
    <w:rsid w:val="007725FC"/>
    <w:rsid w:val="007727B4"/>
    <w:rsid w:val="0077344D"/>
    <w:rsid w:val="00774335"/>
    <w:rsid w:val="00774D7F"/>
    <w:rsid w:val="00775496"/>
    <w:rsid w:val="007758C5"/>
    <w:rsid w:val="00776143"/>
    <w:rsid w:val="00780126"/>
    <w:rsid w:val="00783AE6"/>
    <w:rsid w:val="00786F62"/>
    <w:rsid w:val="007915E8"/>
    <w:rsid w:val="007917FD"/>
    <w:rsid w:val="00791AB8"/>
    <w:rsid w:val="00791DEF"/>
    <w:rsid w:val="00792904"/>
    <w:rsid w:val="007966F0"/>
    <w:rsid w:val="00796784"/>
    <w:rsid w:val="007968A0"/>
    <w:rsid w:val="0079709A"/>
    <w:rsid w:val="00797F97"/>
    <w:rsid w:val="007A186C"/>
    <w:rsid w:val="007A3979"/>
    <w:rsid w:val="007A3F26"/>
    <w:rsid w:val="007A41C8"/>
    <w:rsid w:val="007A5422"/>
    <w:rsid w:val="007A58C2"/>
    <w:rsid w:val="007A7AF1"/>
    <w:rsid w:val="007B1522"/>
    <w:rsid w:val="007B24B9"/>
    <w:rsid w:val="007B2BA6"/>
    <w:rsid w:val="007B459A"/>
    <w:rsid w:val="007B6D52"/>
    <w:rsid w:val="007C1334"/>
    <w:rsid w:val="007C1CCD"/>
    <w:rsid w:val="007C211B"/>
    <w:rsid w:val="007C28F6"/>
    <w:rsid w:val="007C2D1C"/>
    <w:rsid w:val="007C2FC1"/>
    <w:rsid w:val="007C39B7"/>
    <w:rsid w:val="007C45FF"/>
    <w:rsid w:val="007C4BDA"/>
    <w:rsid w:val="007C578A"/>
    <w:rsid w:val="007C7765"/>
    <w:rsid w:val="007D08D2"/>
    <w:rsid w:val="007D0EEF"/>
    <w:rsid w:val="007D2E05"/>
    <w:rsid w:val="007D3324"/>
    <w:rsid w:val="007D3885"/>
    <w:rsid w:val="007D3C3D"/>
    <w:rsid w:val="007D46CB"/>
    <w:rsid w:val="007D4872"/>
    <w:rsid w:val="007D648E"/>
    <w:rsid w:val="007D6C67"/>
    <w:rsid w:val="007D76EC"/>
    <w:rsid w:val="007E181C"/>
    <w:rsid w:val="007E1D48"/>
    <w:rsid w:val="007E3128"/>
    <w:rsid w:val="007E3881"/>
    <w:rsid w:val="007E52DA"/>
    <w:rsid w:val="007E5743"/>
    <w:rsid w:val="007E5E31"/>
    <w:rsid w:val="007E6169"/>
    <w:rsid w:val="007E627B"/>
    <w:rsid w:val="007E676F"/>
    <w:rsid w:val="007F3333"/>
    <w:rsid w:val="007F43EF"/>
    <w:rsid w:val="007F462B"/>
    <w:rsid w:val="007F4D58"/>
    <w:rsid w:val="007F5989"/>
    <w:rsid w:val="008022D0"/>
    <w:rsid w:val="008038DB"/>
    <w:rsid w:val="008040E4"/>
    <w:rsid w:val="008056A7"/>
    <w:rsid w:val="0080594B"/>
    <w:rsid w:val="00806DFA"/>
    <w:rsid w:val="00807185"/>
    <w:rsid w:val="008112E9"/>
    <w:rsid w:val="00812480"/>
    <w:rsid w:val="00812A32"/>
    <w:rsid w:val="0081325C"/>
    <w:rsid w:val="00813909"/>
    <w:rsid w:val="008142E1"/>
    <w:rsid w:val="00815F47"/>
    <w:rsid w:val="008171A8"/>
    <w:rsid w:val="00820BFC"/>
    <w:rsid w:val="00821806"/>
    <w:rsid w:val="0082199B"/>
    <w:rsid w:val="008234DF"/>
    <w:rsid w:val="008244F9"/>
    <w:rsid w:val="008279C8"/>
    <w:rsid w:val="00827A85"/>
    <w:rsid w:val="00830C88"/>
    <w:rsid w:val="00831E13"/>
    <w:rsid w:val="008324ED"/>
    <w:rsid w:val="00832870"/>
    <w:rsid w:val="0083330F"/>
    <w:rsid w:val="00834665"/>
    <w:rsid w:val="008350D7"/>
    <w:rsid w:val="00835D46"/>
    <w:rsid w:val="008406A1"/>
    <w:rsid w:val="008414FB"/>
    <w:rsid w:val="00842111"/>
    <w:rsid w:val="00843D02"/>
    <w:rsid w:val="00843D7E"/>
    <w:rsid w:val="00845791"/>
    <w:rsid w:val="008475D8"/>
    <w:rsid w:val="00847CEF"/>
    <w:rsid w:val="00850A19"/>
    <w:rsid w:val="00853FB2"/>
    <w:rsid w:val="008543CC"/>
    <w:rsid w:val="00854E1A"/>
    <w:rsid w:val="00861842"/>
    <w:rsid w:val="00865F95"/>
    <w:rsid w:val="00866275"/>
    <w:rsid w:val="00870189"/>
    <w:rsid w:val="008706FD"/>
    <w:rsid w:val="008708FB"/>
    <w:rsid w:val="00872D13"/>
    <w:rsid w:val="0087349D"/>
    <w:rsid w:val="00873A18"/>
    <w:rsid w:val="00873E66"/>
    <w:rsid w:val="00874255"/>
    <w:rsid w:val="00875F7D"/>
    <w:rsid w:val="0088103A"/>
    <w:rsid w:val="0088503D"/>
    <w:rsid w:val="00887093"/>
    <w:rsid w:val="0088775B"/>
    <w:rsid w:val="0088795A"/>
    <w:rsid w:val="0089051E"/>
    <w:rsid w:val="0089229B"/>
    <w:rsid w:val="008962BD"/>
    <w:rsid w:val="00896359"/>
    <w:rsid w:val="00897705"/>
    <w:rsid w:val="008A120A"/>
    <w:rsid w:val="008A192B"/>
    <w:rsid w:val="008A2AD6"/>
    <w:rsid w:val="008A4D73"/>
    <w:rsid w:val="008A5602"/>
    <w:rsid w:val="008A5F42"/>
    <w:rsid w:val="008A7356"/>
    <w:rsid w:val="008B1582"/>
    <w:rsid w:val="008B23C1"/>
    <w:rsid w:val="008B2991"/>
    <w:rsid w:val="008B3260"/>
    <w:rsid w:val="008B3EF2"/>
    <w:rsid w:val="008B59A0"/>
    <w:rsid w:val="008B5AB3"/>
    <w:rsid w:val="008B7CE6"/>
    <w:rsid w:val="008C01D8"/>
    <w:rsid w:val="008C052C"/>
    <w:rsid w:val="008C11E1"/>
    <w:rsid w:val="008C12E9"/>
    <w:rsid w:val="008C1BCB"/>
    <w:rsid w:val="008C379A"/>
    <w:rsid w:val="008C3818"/>
    <w:rsid w:val="008C4843"/>
    <w:rsid w:val="008C4AE3"/>
    <w:rsid w:val="008C5453"/>
    <w:rsid w:val="008C63E2"/>
    <w:rsid w:val="008C783D"/>
    <w:rsid w:val="008C7DAD"/>
    <w:rsid w:val="008C7E3D"/>
    <w:rsid w:val="008D012D"/>
    <w:rsid w:val="008D1566"/>
    <w:rsid w:val="008D27FA"/>
    <w:rsid w:val="008D4AFA"/>
    <w:rsid w:val="008D4E9B"/>
    <w:rsid w:val="008D5E76"/>
    <w:rsid w:val="008D65B2"/>
    <w:rsid w:val="008D687E"/>
    <w:rsid w:val="008E0CEF"/>
    <w:rsid w:val="008E1236"/>
    <w:rsid w:val="008E238C"/>
    <w:rsid w:val="008E44C7"/>
    <w:rsid w:val="008E5ADC"/>
    <w:rsid w:val="008E7629"/>
    <w:rsid w:val="008E7A22"/>
    <w:rsid w:val="008F028B"/>
    <w:rsid w:val="008F1452"/>
    <w:rsid w:val="008F1A6C"/>
    <w:rsid w:val="008F2717"/>
    <w:rsid w:val="008F298D"/>
    <w:rsid w:val="008F2BBE"/>
    <w:rsid w:val="008F336A"/>
    <w:rsid w:val="008F3815"/>
    <w:rsid w:val="008F45CA"/>
    <w:rsid w:val="008F4968"/>
    <w:rsid w:val="009000C2"/>
    <w:rsid w:val="00900157"/>
    <w:rsid w:val="0090225F"/>
    <w:rsid w:val="0090427E"/>
    <w:rsid w:val="00905113"/>
    <w:rsid w:val="00905F9B"/>
    <w:rsid w:val="00906AB6"/>
    <w:rsid w:val="00906BCF"/>
    <w:rsid w:val="00907134"/>
    <w:rsid w:val="00911FC1"/>
    <w:rsid w:val="00912346"/>
    <w:rsid w:val="0091364C"/>
    <w:rsid w:val="009137DE"/>
    <w:rsid w:val="00915368"/>
    <w:rsid w:val="009162A0"/>
    <w:rsid w:val="009209A7"/>
    <w:rsid w:val="00920F4B"/>
    <w:rsid w:val="00921A41"/>
    <w:rsid w:val="00922CA7"/>
    <w:rsid w:val="00925DAF"/>
    <w:rsid w:val="00926B41"/>
    <w:rsid w:val="009335C0"/>
    <w:rsid w:val="00934628"/>
    <w:rsid w:val="00934688"/>
    <w:rsid w:val="0093615A"/>
    <w:rsid w:val="009417D4"/>
    <w:rsid w:val="00941897"/>
    <w:rsid w:val="00944078"/>
    <w:rsid w:val="0094631B"/>
    <w:rsid w:val="00947FF4"/>
    <w:rsid w:val="00951C28"/>
    <w:rsid w:val="00952A4F"/>
    <w:rsid w:val="00952C34"/>
    <w:rsid w:val="00953E26"/>
    <w:rsid w:val="0095491D"/>
    <w:rsid w:val="00954E28"/>
    <w:rsid w:val="009550C2"/>
    <w:rsid w:val="009558CB"/>
    <w:rsid w:val="00956450"/>
    <w:rsid w:val="00961AE1"/>
    <w:rsid w:val="00961D18"/>
    <w:rsid w:val="00966916"/>
    <w:rsid w:val="009672B6"/>
    <w:rsid w:val="00967911"/>
    <w:rsid w:val="00971058"/>
    <w:rsid w:val="0097339F"/>
    <w:rsid w:val="00974571"/>
    <w:rsid w:val="009755CF"/>
    <w:rsid w:val="00976BF8"/>
    <w:rsid w:val="00976CD5"/>
    <w:rsid w:val="00977F51"/>
    <w:rsid w:val="009818D2"/>
    <w:rsid w:val="0098246E"/>
    <w:rsid w:val="00984B73"/>
    <w:rsid w:val="00990003"/>
    <w:rsid w:val="00990097"/>
    <w:rsid w:val="00991129"/>
    <w:rsid w:val="00991385"/>
    <w:rsid w:val="00991478"/>
    <w:rsid w:val="009916A3"/>
    <w:rsid w:val="00991E84"/>
    <w:rsid w:val="009922DD"/>
    <w:rsid w:val="00993256"/>
    <w:rsid w:val="0099465C"/>
    <w:rsid w:val="00994A2C"/>
    <w:rsid w:val="0099640D"/>
    <w:rsid w:val="009972C5"/>
    <w:rsid w:val="00997E6C"/>
    <w:rsid w:val="009A5411"/>
    <w:rsid w:val="009A5550"/>
    <w:rsid w:val="009A56A5"/>
    <w:rsid w:val="009A5A99"/>
    <w:rsid w:val="009A5AF7"/>
    <w:rsid w:val="009B00C5"/>
    <w:rsid w:val="009B2AB4"/>
    <w:rsid w:val="009B5408"/>
    <w:rsid w:val="009B568D"/>
    <w:rsid w:val="009B6A4B"/>
    <w:rsid w:val="009B7E53"/>
    <w:rsid w:val="009C0E73"/>
    <w:rsid w:val="009C2446"/>
    <w:rsid w:val="009C2A56"/>
    <w:rsid w:val="009C33D6"/>
    <w:rsid w:val="009D2213"/>
    <w:rsid w:val="009D2CB8"/>
    <w:rsid w:val="009D43DD"/>
    <w:rsid w:val="009D476E"/>
    <w:rsid w:val="009D52DC"/>
    <w:rsid w:val="009E10B1"/>
    <w:rsid w:val="009E1742"/>
    <w:rsid w:val="009E35BD"/>
    <w:rsid w:val="009E39DD"/>
    <w:rsid w:val="009E3F14"/>
    <w:rsid w:val="009E5202"/>
    <w:rsid w:val="009E5CF6"/>
    <w:rsid w:val="009E76B9"/>
    <w:rsid w:val="009E76CE"/>
    <w:rsid w:val="009F0F6B"/>
    <w:rsid w:val="009F2640"/>
    <w:rsid w:val="009F3E9D"/>
    <w:rsid w:val="009F56DA"/>
    <w:rsid w:val="009F7048"/>
    <w:rsid w:val="00A0196F"/>
    <w:rsid w:val="00A02D8C"/>
    <w:rsid w:val="00A0343A"/>
    <w:rsid w:val="00A036CD"/>
    <w:rsid w:val="00A03F27"/>
    <w:rsid w:val="00A05F13"/>
    <w:rsid w:val="00A06261"/>
    <w:rsid w:val="00A06765"/>
    <w:rsid w:val="00A113F5"/>
    <w:rsid w:val="00A11E85"/>
    <w:rsid w:val="00A138C3"/>
    <w:rsid w:val="00A14838"/>
    <w:rsid w:val="00A14CD1"/>
    <w:rsid w:val="00A14F62"/>
    <w:rsid w:val="00A15F5F"/>
    <w:rsid w:val="00A15FAC"/>
    <w:rsid w:val="00A1662D"/>
    <w:rsid w:val="00A168AC"/>
    <w:rsid w:val="00A20600"/>
    <w:rsid w:val="00A21E9E"/>
    <w:rsid w:val="00A224EE"/>
    <w:rsid w:val="00A233D9"/>
    <w:rsid w:val="00A23B5F"/>
    <w:rsid w:val="00A241B1"/>
    <w:rsid w:val="00A24266"/>
    <w:rsid w:val="00A250C9"/>
    <w:rsid w:val="00A271B5"/>
    <w:rsid w:val="00A31C5A"/>
    <w:rsid w:val="00A3227D"/>
    <w:rsid w:val="00A36E95"/>
    <w:rsid w:val="00A45625"/>
    <w:rsid w:val="00A46039"/>
    <w:rsid w:val="00A502B8"/>
    <w:rsid w:val="00A51885"/>
    <w:rsid w:val="00A52FC3"/>
    <w:rsid w:val="00A53566"/>
    <w:rsid w:val="00A54264"/>
    <w:rsid w:val="00A55A67"/>
    <w:rsid w:val="00A576FC"/>
    <w:rsid w:val="00A600A6"/>
    <w:rsid w:val="00A60967"/>
    <w:rsid w:val="00A633F7"/>
    <w:rsid w:val="00A64219"/>
    <w:rsid w:val="00A6526E"/>
    <w:rsid w:val="00A67955"/>
    <w:rsid w:val="00A70EA3"/>
    <w:rsid w:val="00A731AF"/>
    <w:rsid w:val="00A73913"/>
    <w:rsid w:val="00A750F6"/>
    <w:rsid w:val="00A75D32"/>
    <w:rsid w:val="00A834D1"/>
    <w:rsid w:val="00A84B62"/>
    <w:rsid w:val="00A852A3"/>
    <w:rsid w:val="00A86926"/>
    <w:rsid w:val="00A90D49"/>
    <w:rsid w:val="00A911AA"/>
    <w:rsid w:val="00A92A0B"/>
    <w:rsid w:val="00A92FA9"/>
    <w:rsid w:val="00A94ACC"/>
    <w:rsid w:val="00A94EDF"/>
    <w:rsid w:val="00A97071"/>
    <w:rsid w:val="00A97DC3"/>
    <w:rsid w:val="00AA027D"/>
    <w:rsid w:val="00AA571B"/>
    <w:rsid w:val="00AA7770"/>
    <w:rsid w:val="00AA78B7"/>
    <w:rsid w:val="00AB0756"/>
    <w:rsid w:val="00AB140E"/>
    <w:rsid w:val="00AB187D"/>
    <w:rsid w:val="00AB1881"/>
    <w:rsid w:val="00AB19E9"/>
    <w:rsid w:val="00AB1B4F"/>
    <w:rsid w:val="00AB1EEE"/>
    <w:rsid w:val="00AB23DA"/>
    <w:rsid w:val="00AB32C0"/>
    <w:rsid w:val="00AB3F05"/>
    <w:rsid w:val="00AB520B"/>
    <w:rsid w:val="00AB5467"/>
    <w:rsid w:val="00AB5993"/>
    <w:rsid w:val="00AC0CF5"/>
    <w:rsid w:val="00AC2090"/>
    <w:rsid w:val="00AC297C"/>
    <w:rsid w:val="00AC561E"/>
    <w:rsid w:val="00AC56DD"/>
    <w:rsid w:val="00AC59F6"/>
    <w:rsid w:val="00AD08DB"/>
    <w:rsid w:val="00AD23B6"/>
    <w:rsid w:val="00AD2667"/>
    <w:rsid w:val="00AD34BA"/>
    <w:rsid w:val="00AD4622"/>
    <w:rsid w:val="00AD556A"/>
    <w:rsid w:val="00AD6682"/>
    <w:rsid w:val="00AD689B"/>
    <w:rsid w:val="00AD6F6A"/>
    <w:rsid w:val="00AD741C"/>
    <w:rsid w:val="00AE0178"/>
    <w:rsid w:val="00AE48D4"/>
    <w:rsid w:val="00AE673B"/>
    <w:rsid w:val="00AF09A3"/>
    <w:rsid w:val="00AF1159"/>
    <w:rsid w:val="00AF125F"/>
    <w:rsid w:val="00AF34F8"/>
    <w:rsid w:val="00AF352B"/>
    <w:rsid w:val="00AF3FD7"/>
    <w:rsid w:val="00AF6D82"/>
    <w:rsid w:val="00AF78CA"/>
    <w:rsid w:val="00B0006E"/>
    <w:rsid w:val="00B01130"/>
    <w:rsid w:val="00B01C77"/>
    <w:rsid w:val="00B01DF8"/>
    <w:rsid w:val="00B0462E"/>
    <w:rsid w:val="00B04AF1"/>
    <w:rsid w:val="00B04FC3"/>
    <w:rsid w:val="00B06FB6"/>
    <w:rsid w:val="00B07C67"/>
    <w:rsid w:val="00B10255"/>
    <w:rsid w:val="00B1080F"/>
    <w:rsid w:val="00B108DE"/>
    <w:rsid w:val="00B10DB9"/>
    <w:rsid w:val="00B111F8"/>
    <w:rsid w:val="00B12A1A"/>
    <w:rsid w:val="00B12A97"/>
    <w:rsid w:val="00B13E55"/>
    <w:rsid w:val="00B15619"/>
    <w:rsid w:val="00B20525"/>
    <w:rsid w:val="00B20684"/>
    <w:rsid w:val="00B22435"/>
    <w:rsid w:val="00B24B8B"/>
    <w:rsid w:val="00B24F25"/>
    <w:rsid w:val="00B25D91"/>
    <w:rsid w:val="00B26356"/>
    <w:rsid w:val="00B26E47"/>
    <w:rsid w:val="00B27100"/>
    <w:rsid w:val="00B272C4"/>
    <w:rsid w:val="00B27B6A"/>
    <w:rsid w:val="00B307E2"/>
    <w:rsid w:val="00B311F0"/>
    <w:rsid w:val="00B33F40"/>
    <w:rsid w:val="00B34746"/>
    <w:rsid w:val="00B34C21"/>
    <w:rsid w:val="00B36124"/>
    <w:rsid w:val="00B36B6B"/>
    <w:rsid w:val="00B3766C"/>
    <w:rsid w:val="00B37F03"/>
    <w:rsid w:val="00B44DC6"/>
    <w:rsid w:val="00B451A7"/>
    <w:rsid w:val="00B45644"/>
    <w:rsid w:val="00B45E02"/>
    <w:rsid w:val="00B4684A"/>
    <w:rsid w:val="00B475FB"/>
    <w:rsid w:val="00B47B2D"/>
    <w:rsid w:val="00B50E05"/>
    <w:rsid w:val="00B510B0"/>
    <w:rsid w:val="00B526BE"/>
    <w:rsid w:val="00B538E4"/>
    <w:rsid w:val="00B5457D"/>
    <w:rsid w:val="00B556A3"/>
    <w:rsid w:val="00B566FE"/>
    <w:rsid w:val="00B56BE5"/>
    <w:rsid w:val="00B57301"/>
    <w:rsid w:val="00B6137B"/>
    <w:rsid w:val="00B61C14"/>
    <w:rsid w:val="00B61D26"/>
    <w:rsid w:val="00B61E53"/>
    <w:rsid w:val="00B630AD"/>
    <w:rsid w:val="00B64F00"/>
    <w:rsid w:val="00B6505A"/>
    <w:rsid w:val="00B65B2B"/>
    <w:rsid w:val="00B66559"/>
    <w:rsid w:val="00B66FE8"/>
    <w:rsid w:val="00B70E43"/>
    <w:rsid w:val="00B70F7F"/>
    <w:rsid w:val="00B73E7E"/>
    <w:rsid w:val="00B835E5"/>
    <w:rsid w:val="00B85C51"/>
    <w:rsid w:val="00B85E63"/>
    <w:rsid w:val="00B85EF9"/>
    <w:rsid w:val="00B8709D"/>
    <w:rsid w:val="00B8730E"/>
    <w:rsid w:val="00B90395"/>
    <w:rsid w:val="00B90682"/>
    <w:rsid w:val="00B90ED6"/>
    <w:rsid w:val="00B91335"/>
    <w:rsid w:val="00B918AE"/>
    <w:rsid w:val="00B918D8"/>
    <w:rsid w:val="00B92D2B"/>
    <w:rsid w:val="00B94070"/>
    <w:rsid w:val="00B945D0"/>
    <w:rsid w:val="00B960EC"/>
    <w:rsid w:val="00B9672F"/>
    <w:rsid w:val="00B96F88"/>
    <w:rsid w:val="00BA0B9F"/>
    <w:rsid w:val="00BA1C7F"/>
    <w:rsid w:val="00BA30B1"/>
    <w:rsid w:val="00BA30EF"/>
    <w:rsid w:val="00BA48BF"/>
    <w:rsid w:val="00BA4994"/>
    <w:rsid w:val="00BA60E8"/>
    <w:rsid w:val="00BA66AB"/>
    <w:rsid w:val="00BA6950"/>
    <w:rsid w:val="00BB44D1"/>
    <w:rsid w:val="00BC1F49"/>
    <w:rsid w:val="00BC353D"/>
    <w:rsid w:val="00BC4781"/>
    <w:rsid w:val="00BC6709"/>
    <w:rsid w:val="00BD0047"/>
    <w:rsid w:val="00BD0263"/>
    <w:rsid w:val="00BD1EBC"/>
    <w:rsid w:val="00BD2E5A"/>
    <w:rsid w:val="00BD4BEF"/>
    <w:rsid w:val="00BD6539"/>
    <w:rsid w:val="00BD6744"/>
    <w:rsid w:val="00BE17CA"/>
    <w:rsid w:val="00BE4A85"/>
    <w:rsid w:val="00BE5C64"/>
    <w:rsid w:val="00BE694C"/>
    <w:rsid w:val="00BE6B82"/>
    <w:rsid w:val="00BE6DEA"/>
    <w:rsid w:val="00BE6E43"/>
    <w:rsid w:val="00BF203F"/>
    <w:rsid w:val="00BF2A97"/>
    <w:rsid w:val="00BF2D60"/>
    <w:rsid w:val="00BF3242"/>
    <w:rsid w:val="00C01DF1"/>
    <w:rsid w:val="00C01FAA"/>
    <w:rsid w:val="00C02012"/>
    <w:rsid w:val="00C0280C"/>
    <w:rsid w:val="00C035C8"/>
    <w:rsid w:val="00C041FA"/>
    <w:rsid w:val="00C0502C"/>
    <w:rsid w:val="00C05293"/>
    <w:rsid w:val="00C07728"/>
    <w:rsid w:val="00C07DFE"/>
    <w:rsid w:val="00C11837"/>
    <w:rsid w:val="00C119F6"/>
    <w:rsid w:val="00C12483"/>
    <w:rsid w:val="00C1295C"/>
    <w:rsid w:val="00C12C00"/>
    <w:rsid w:val="00C12EF6"/>
    <w:rsid w:val="00C14BA3"/>
    <w:rsid w:val="00C16543"/>
    <w:rsid w:val="00C16990"/>
    <w:rsid w:val="00C233C5"/>
    <w:rsid w:val="00C24CA1"/>
    <w:rsid w:val="00C267FF"/>
    <w:rsid w:val="00C275AD"/>
    <w:rsid w:val="00C313AA"/>
    <w:rsid w:val="00C321F9"/>
    <w:rsid w:val="00C33568"/>
    <w:rsid w:val="00C34117"/>
    <w:rsid w:val="00C362D3"/>
    <w:rsid w:val="00C366D1"/>
    <w:rsid w:val="00C40134"/>
    <w:rsid w:val="00C404C7"/>
    <w:rsid w:val="00C40F7D"/>
    <w:rsid w:val="00C41610"/>
    <w:rsid w:val="00C4355C"/>
    <w:rsid w:val="00C453F4"/>
    <w:rsid w:val="00C45A8C"/>
    <w:rsid w:val="00C46D44"/>
    <w:rsid w:val="00C471A1"/>
    <w:rsid w:val="00C50B92"/>
    <w:rsid w:val="00C50FA0"/>
    <w:rsid w:val="00C52851"/>
    <w:rsid w:val="00C52D0D"/>
    <w:rsid w:val="00C52D59"/>
    <w:rsid w:val="00C52F7A"/>
    <w:rsid w:val="00C55B7E"/>
    <w:rsid w:val="00C56677"/>
    <w:rsid w:val="00C57026"/>
    <w:rsid w:val="00C57463"/>
    <w:rsid w:val="00C57E58"/>
    <w:rsid w:val="00C57FF1"/>
    <w:rsid w:val="00C60934"/>
    <w:rsid w:val="00C61F71"/>
    <w:rsid w:val="00C62404"/>
    <w:rsid w:val="00C624FA"/>
    <w:rsid w:val="00C64346"/>
    <w:rsid w:val="00C655D6"/>
    <w:rsid w:val="00C6622E"/>
    <w:rsid w:val="00C6705C"/>
    <w:rsid w:val="00C67B09"/>
    <w:rsid w:val="00C67BA2"/>
    <w:rsid w:val="00C7071F"/>
    <w:rsid w:val="00C70DC1"/>
    <w:rsid w:val="00C714A8"/>
    <w:rsid w:val="00C733B3"/>
    <w:rsid w:val="00C7387B"/>
    <w:rsid w:val="00C745F3"/>
    <w:rsid w:val="00C7537A"/>
    <w:rsid w:val="00C75BF2"/>
    <w:rsid w:val="00C75E2C"/>
    <w:rsid w:val="00C76F3A"/>
    <w:rsid w:val="00C804BF"/>
    <w:rsid w:val="00C818E5"/>
    <w:rsid w:val="00C83B93"/>
    <w:rsid w:val="00C84623"/>
    <w:rsid w:val="00C87BB1"/>
    <w:rsid w:val="00C907AF"/>
    <w:rsid w:val="00C92C8D"/>
    <w:rsid w:val="00C92EBF"/>
    <w:rsid w:val="00C9365D"/>
    <w:rsid w:val="00C936D7"/>
    <w:rsid w:val="00C94926"/>
    <w:rsid w:val="00C9740E"/>
    <w:rsid w:val="00CA1EA0"/>
    <w:rsid w:val="00CA2C07"/>
    <w:rsid w:val="00CB0397"/>
    <w:rsid w:val="00CB044D"/>
    <w:rsid w:val="00CB0CC2"/>
    <w:rsid w:val="00CB10FF"/>
    <w:rsid w:val="00CB11BA"/>
    <w:rsid w:val="00CB1C70"/>
    <w:rsid w:val="00CB2F6D"/>
    <w:rsid w:val="00CB34B3"/>
    <w:rsid w:val="00CB3867"/>
    <w:rsid w:val="00CB3CE4"/>
    <w:rsid w:val="00CB3E6B"/>
    <w:rsid w:val="00CB5933"/>
    <w:rsid w:val="00CB5FF2"/>
    <w:rsid w:val="00CB61F1"/>
    <w:rsid w:val="00CB6425"/>
    <w:rsid w:val="00CC0435"/>
    <w:rsid w:val="00CC3748"/>
    <w:rsid w:val="00CC50C6"/>
    <w:rsid w:val="00CC66EF"/>
    <w:rsid w:val="00CC696A"/>
    <w:rsid w:val="00CC6E20"/>
    <w:rsid w:val="00CC701D"/>
    <w:rsid w:val="00CD023A"/>
    <w:rsid w:val="00CD02DB"/>
    <w:rsid w:val="00CD0703"/>
    <w:rsid w:val="00CD3FDB"/>
    <w:rsid w:val="00CD6E3C"/>
    <w:rsid w:val="00CD79CF"/>
    <w:rsid w:val="00CD7E24"/>
    <w:rsid w:val="00CE01EE"/>
    <w:rsid w:val="00CE08EC"/>
    <w:rsid w:val="00CE1F89"/>
    <w:rsid w:val="00CE2BA7"/>
    <w:rsid w:val="00CE4F1F"/>
    <w:rsid w:val="00CE520D"/>
    <w:rsid w:val="00CE5B0B"/>
    <w:rsid w:val="00CE679B"/>
    <w:rsid w:val="00CF10F0"/>
    <w:rsid w:val="00CF30C5"/>
    <w:rsid w:val="00CF3439"/>
    <w:rsid w:val="00CF3EB5"/>
    <w:rsid w:val="00CF67E2"/>
    <w:rsid w:val="00CF72DD"/>
    <w:rsid w:val="00D006B8"/>
    <w:rsid w:val="00D00D0F"/>
    <w:rsid w:val="00D01520"/>
    <w:rsid w:val="00D01711"/>
    <w:rsid w:val="00D0283B"/>
    <w:rsid w:val="00D03BEB"/>
    <w:rsid w:val="00D061EF"/>
    <w:rsid w:val="00D0653F"/>
    <w:rsid w:val="00D1112E"/>
    <w:rsid w:val="00D12971"/>
    <w:rsid w:val="00D13436"/>
    <w:rsid w:val="00D1448B"/>
    <w:rsid w:val="00D1476E"/>
    <w:rsid w:val="00D14782"/>
    <w:rsid w:val="00D148BD"/>
    <w:rsid w:val="00D17726"/>
    <w:rsid w:val="00D17E76"/>
    <w:rsid w:val="00D20E9B"/>
    <w:rsid w:val="00D211BE"/>
    <w:rsid w:val="00D2271D"/>
    <w:rsid w:val="00D22E23"/>
    <w:rsid w:val="00D251A4"/>
    <w:rsid w:val="00D260D4"/>
    <w:rsid w:val="00D26CB8"/>
    <w:rsid w:val="00D32FE8"/>
    <w:rsid w:val="00D34C29"/>
    <w:rsid w:val="00D353CB"/>
    <w:rsid w:val="00D37223"/>
    <w:rsid w:val="00D3746F"/>
    <w:rsid w:val="00D41516"/>
    <w:rsid w:val="00D417F1"/>
    <w:rsid w:val="00D42D87"/>
    <w:rsid w:val="00D43201"/>
    <w:rsid w:val="00D46837"/>
    <w:rsid w:val="00D477A5"/>
    <w:rsid w:val="00D517FD"/>
    <w:rsid w:val="00D51DF3"/>
    <w:rsid w:val="00D51E96"/>
    <w:rsid w:val="00D53A9A"/>
    <w:rsid w:val="00D53CE8"/>
    <w:rsid w:val="00D56B04"/>
    <w:rsid w:val="00D56DED"/>
    <w:rsid w:val="00D57394"/>
    <w:rsid w:val="00D60E1E"/>
    <w:rsid w:val="00D61484"/>
    <w:rsid w:val="00D61563"/>
    <w:rsid w:val="00D6208B"/>
    <w:rsid w:val="00D62EA4"/>
    <w:rsid w:val="00D6446B"/>
    <w:rsid w:val="00D64653"/>
    <w:rsid w:val="00D6478A"/>
    <w:rsid w:val="00D6483A"/>
    <w:rsid w:val="00D64FB1"/>
    <w:rsid w:val="00D6512C"/>
    <w:rsid w:val="00D6582C"/>
    <w:rsid w:val="00D65FB3"/>
    <w:rsid w:val="00D66550"/>
    <w:rsid w:val="00D67CDE"/>
    <w:rsid w:val="00D70B0A"/>
    <w:rsid w:val="00D71B02"/>
    <w:rsid w:val="00D71C09"/>
    <w:rsid w:val="00D73491"/>
    <w:rsid w:val="00D73492"/>
    <w:rsid w:val="00D73867"/>
    <w:rsid w:val="00D74D73"/>
    <w:rsid w:val="00D76A3A"/>
    <w:rsid w:val="00D76F30"/>
    <w:rsid w:val="00D774F2"/>
    <w:rsid w:val="00D77C4C"/>
    <w:rsid w:val="00D77D3D"/>
    <w:rsid w:val="00D8176A"/>
    <w:rsid w:val="00D8248F"/>
    <w:rsid w:val="00D8328B"/>
    <w:rsid w:val="00D85B9C"/>
    <w:rsid w:val="00D86D6B"/>
    <w:rsid w:val="00D87C81"/>
    <w:rsid w:val="00D910A3"/>
    <w:rsid w:val="00D913E7"/>
    <w:rsid w:val="00D93186"/>
    <w:rsid w:val="00D93DE2"/>
    <w:rsid w:val="00D946E0"/>
    <w:rsid w:val="00D94CDE"/>
    <w:rsid w:val="00D96FDC"/>
    <w:rsid w:val="00D9710D"/>
    <w:rsid w:val="00D975F5"/>
    <w:rsid w:val="00D97EF5"/>
    <w:rsid w:val="00DA0EFE"/>
    <w:rsid w:val="00DA31A9"/>
    <w:rsid w:val="00DA5868"/>
    <w:rsid w:val="00DA5D1D"/>
    <w:rsid w:val="00DA6C76"/>
    <w:rsid w:val="00DA71A5"/>
    <w:rsid w:val="00DB067A"/>
    <w:rsid w:val="00DB0723"/>
    <w:rsid w:val="00DB183C"/>
    <w:rsid w:val="00DB230E"/>
    <w:rsid w:val="00DB2F38"/>
    <w:rsid w:val="00DB3B9B"/>
    <w:rsid w:val="00DB5053"/>
    <w:rsid w:val="00DB5314"/>
    <w:rsid w:val="00DB60CB"/>
    <w:rsid w:val="00DB6495"/>
    <w:rsid w:val="00DB67C2"/>
    <w:rsid w:val="00DB6983"/>
    <w:rsid w:val="00DB6E3D"/>
    <w:rsid w:val="00DB7954"/>
    <w:rsid w:val="00DC0018"/>
    <w:rsid w:val="00DC0B75"/>
    <w:rsid w:val="00DC1EB2"/>
    <w:rsid w:val="00DC4350"/>
    <w:rsid w:val="00DC6070"/>
    <w:rsid w:val="00DD1338"/>
    <w:rsid w:val="00DD2A06"/>
    <w:rsid w:val="00DD2BC2"/>
    <w:rsid w:val="00DD2F11"/>
    <w:rsid w:val="00DD3976"/>
    <w:rsid w:val="00DD513B"/>
    <w:rsid w:val="00DD5788"/>
    <w:rsid w:val="00DD72EB"/>
    <w:rsid w:val="00DD76D2"/>
    <w:rsid w:val="00DD7B9E"/>
    <w:rsid w:val="00DE4150"/>
    <w:rsid w:val="00DE46A3"/>
    <w:rsid w:val="00DE52BD"/>
    <w:rsid w:val="00DE53C2"/>
    <w:rsid w:val="00DF007B"/>
    <w:rsid w:val="00DF11DF"/>
    <w:rsid w:val="00DF2DC5"/>
    <w:rsid w:val="00DF3BA5"/>
    <w:rsid w:val="00DF659F"/>
    <w:rsid w:val="00DF70E1"/>
    <w:rsid w:val="00E007CE"/>
    <w:rsid w:val="00E00EB8"/>
    <w:rsid w:val="00E03580"/>
    <w:rsid w:val="00E04B5B"/>
    <w:rsid w:val="00E10022"/>
    <w:rsid w:val="00E10BCD"/>
    <w:rsid w:val="00E1219F"/>
    <w:rsid w:val="00E123FE"/>
    <w:rsid w:val="00E12B84"/>
    <w:rsid w:val="00E132CC"/>
    <w:rsid w:val="00E13806"/>
    <w:rsid w:val="00E14292"/>
    <w:rsid w:val="00E15A15"/>
    <w:rsid w:val="00E2020B"/>
    <w:rsid w:val="00E20D99"/>
    <w:rsid w:val="00E21C12"/>
    <w:rsid w:val="00E225F3"/>
    <w:rsid w:val="00E24095"/>
    <w:rsid w:val="00E25452"/>
    <w:rsid w:val="00E260AE"/>
    <w:rsid w:val="00E26804"/>
    <w:rsid w:val="00E2779A"/>
    <w:rsid w:val="00E3026A"/>
    <w:rsid w:val="00E309B4"/>
    <w:rsid w:val="00E3139C"/>
    <w:rsid w:val="00E31EBE"/>
    <w:rsid w:val="00E328CD"/>
    <w:rsid w:val="00E33BAC"/>
    <w:rsid w:val="00E34C07"/>
    <w:rsid w:val="00E358D6"/>
    <w:rsid w:val="00E36439"/>
    <w:rsid w:val="00E36D30"/>
    <w:rsid w:val="00E379C7"/>
    <w:rsid w:val="00E4055A"/>
    <w:rsid w:val="00E421A1"/>
    <w:rsid w:val="00E43455"/>
    <w:rsid w:val="00E43FE8"/>
    <w:rsid w:val="00E44C5D"/>
    <w:rsid w:val="00E455D0"/>
    <w:rsid w:val="00E45EE6"/>
    <w:rsid w:val="00E460E2"/>
    <w:rsid w:val="00E46C02"/>
    <w:rsid w:val="00E46DE3"/>
    <w:rsid w:val="00E47ACF"/>
    <w:rsid w:val="00E51545"/>
    <w:rsid w:val="00E51B7B"/>
    <w:rsid w:val="00E52858"/>
    <w:rsid w:val="00E53515"/>
    <w:rsid w:val="00E53DC3"/>
    <w:rsid w:val="00E54860"/>
    <w:rsid w:val="00E55B19"/>
    <w:rsid w:val="00E56CCB"/>
    <w:rsid w:val="00E60C47"/>
    <w:rsid w:val="00E61016"/>
    <w:rsid w:val="00E6174D"/>
    <w:rsid w:val="00E61D98"/>
    <w:rsid w:val="00E621A7"/>
    <w:rsid w:val="00E635B1"/>
    <w:rsid w:val="00E65A9F"/>
    <w:rsid w:val="00E70B53"/>
    <w:rsid w:val="00E7115D"/>
    <w:rsid w:val="00E7425A"/>
    <w:rsid w:val="00E75DC1"/>
    <w:rsid w:val="00E76178"/>
    <w:rsid w:val="00E76DD4"/>
    <w:rsid w:val="00E772C7"/>
    <w:rsid w:val="00E775F8"/>
    <w:rsid w:val="00E80657"/>
    <w:rsid w:val="00E834A3"/>
    <w:rsid w:val="00E84A16"/>
    <w:rsid w:val="00E8783D"/>
    <w:rsid w:val="00E90845"/>
    <w:rsid w:val="00E934C4"/>
    <w:rsid w:val="00E94434"/>
    <w:rsid w:val="00E94CAB"/>
    <w:rsid w:val="00E96D12"/>
    <w:rsid w:val="00E96DCD"/>
    <w:rsid w:val="00E97E30"/>
    <w:rsid w:val="00EA1EC3"/>
    <w:rsid w:val="00EA2AE4"/>
    <w:rsid w:val="00EA2F1E"/>
    <w:rsid w:val="00EA3931"/>
    <w:rsid w:val="00EA608D"/>
    <w:rsid w:val="00EA62D9"/>
    <w:rsid w:val="00EA6366"/>
    <w:rsid w:val="00EA63D4"/>
    <w:rsid w:val="00EA7084"/>
    <w:rsid w:val="00EA7903"/>
    <w:rsid w:val="00EB11C7"/>
    <w:rsid w:val="00EB22EF"/>
    <w:rsid w:val="00EB2334"/>
    <w:rsid w:val="00EB4400"/>
    <w:rsid w:val="00EB4C90"/>
    <w:rsid w:val="00EB6130"/>
    <w:rsid w:val="00EB6E3C"/>
    <w:rsid w:val="00EB7E8B"/>
    <w:rsid w:val="00EB7EC4"/>
    <w:rsid w:val="00EC03C0"/>
    <w:rsid w:val="00EC0DE3"/>
    <w:rsid w:val="00EC1B19"/>
    <w:rsid w:val="00EC1D6D"/>
    <w:rsid w:val="00EC350C"/>
    <w:rsid w:val="00EC3E6A"/>
    <w:rsid w:val="00EC45B4"/>
    <w:rsid w:val="00EC603C"/>
    <w:rsid w:val="00EC6D1E"/>
    <w:rsid w:val="00EC79E0"/>
    <w:rsid w:val="00ED1430"/>
    <w:rsid w:val="00ED4346"/>
    <w:rsid w:val="00ED707B"/>
    <w:rsid w:val="00EE0CC8"/>
    <w:rsid w:val="00EE0EA5"/>
    <w:rsid w:val="00EE12CD"/>
    <w:rsid w:val="00EE2A89"/>
    <w:rsid w:val="00EE34B1"/>
    <w:rsid w:val="00EE42C7"/>
    <w:rsid w:val="00EF11EF"/>
    <w:rsid w:val="00EF5280"/>
    <w:rsid w:val="00EF5A1A"/>
    <w:rsid w:val="00EF71BE"/>
    <w:rsid w:val="00EF7C32"/>
    <w:rsid w:val="00F00C9C"/>
    <w:rsid w:val="00F027AC"/>
    <w:rsid w:val="00F0417F"/>
    <w:rsid w:val="00F0464A"/>
    <w:rsid w:val="00F0527F"/>
    <w:rsid w:val="00F05410"/>
    <w:rsid w:val="00F071B8"/>
    <w:rsid w:val="00F07615"/>
    <w:rsid w:val="00F07FA0"/>
    <w:rsid w:val="00F108E4"/>
    <w:rsid w:val="00F10FA1"/>
    <w:rsid w:val="00F11F59"/>
    <w:rsid w:val="00F121D7"/>
    <w:rsid w:val="00F12C63"/>
    <w:rsid w:val="00F133E1"/>
    <w:rsid w:val="00F15055"/>
    <w:rsid w:val="00F1559A"/>
    <w:rsid w:val="00F15BCD"/>
    <w:rsid w:val="00F15D82"/>
    <w:rsid w:val="00F17439"/>
    <w:rsid w:val="00F206CF"/>
    <w:rsid w:val="00F208B2"/>
    <w:rsid w:val="00F20DC1"/>
    <w:rsid w:val="00F24245"/>
    <w:rsid w:val="00F25BF0"/>
    <w:rsid w:val="00F26710"/>
    <w:rsid w:val="00F26A43"/>
    <w:rsid w:val="00F273C1"/>
    <w:rsid w:val="00F30BDA"/>
    <w:rsid w:val="00F31A23"/>
    <w:rsid w:val="00F34C3D"/>
    <w:rsid w:val="00F36D52"/>
    <w:rsid w:val="00F36EC0"/>
    <w:rsid w:val="00F37B55"/>
    <w:rsid w:val="00F40ABC"/>
    <w:rsid w:val="00F413F0"/>
    <w:rsid w:val="00F418C9"/>
    <w:rsid w:val="00F41CD0"/>
    <w:rsid w:val="00F42355"/>
    <w:rsid w:val="00F4281F"/>
    <w:rsid w:val="00F43376"/>
    <w:rsid w:val="00F433C4"/>
    <w:rsid w:val="00F4379D"/>
    <w:rsid w:val="00F43D1B"/>
    <w:rsid w:val="00F44891"/>
    <w:rsid w:val="00F449C5"/>
    <w:rsid w:val="00F44B5E"/>
    <w:rsid w:val="00F44CB9"/>
    <w:rsid w:val="00F44FDC"/>
    <w:rsid w:val="00F45314"/>
    <w:rsid w:val="00F454A2"/>
    <w:rsid w:val="00F47383"/>
    <w:rsid w:val="00F5019A"/>
    <w:rsid w:val="00F50278"/>
    <w:rsid w:val="00F50285"/>
    <w:rsid w:val="00F50BA4"/>
    <w:rsid w:val="00F510EB"/>
    <w:rsid w:val="00F51C44"/>
    <w:rsid w:val="00F5247F"/>
    <w:rsid w:val="00F551B9"/>
    <w:rsid w:val="00F55BD1"/>
    <w:rsid w:val="00F56361"/>
    <w:rsid w:val="00F56CC5"/>
    <w:rsid w:val="00F57528"/>
    <w:rsid w:val="00F62865"/>
    <w:rsid w:val="00F63124"/>
    <w:rsid w:val="00F631DC"/>
    <w:rsid w:val="00F638D8"/>
    <w:rsid w:val="00F64532"/>
    <w:rsid w:val="00F65705"/>
    <w:rsid w:val="00F65E4C"/>
    <w:rsid w:val="00F66ED6"/>
    <w:rsid w:val="00F67387"/>
    <w:rsid w:val="00F73E13"/>
    <w:rsid w:val="00F7473E"/>
    <w:rsid w:val="00F754DC"/>
    <w:rsid w:val="00F76B1C"/>
    <w:rsid w:val="00F80A4F"/>
    <w:rsid w:val="00F80D37"/>
    <w:rsid w:val="00F80F6D"/>
    <w:rsid w:val="00F817C1"/>
    <w:rsid w:val="00F81821"/>
    <w:rsid w:val="00F81A8E"/>
    <w:rsid w:val="00F81F22"/>
    <w:rsid w:val="00F822AF"/>
    <w:rsid w:val="00F82CE7"/>
    <w:rsid w:val="00F82F77"/>
    <w:rsid w:val="00F83BD9"/>
    <w:rsid w:val="00F8496B"/>
    <w:rsid w:val="00F850B0"/>
    <w:rsid w:val="00F85A84"/>
    <w:rsid w:val="00F90256"/>
    <w:rsid w:val="00F91C7B"/>
    <w:rsid w:val="00F922D1"/>
    <w:rsid w:val="00F92E99"/>
    <w:rsid w:val="00F92FB6"/>
    <w:rsid w:val="00F94D6B"/>
    <w:rsid w:val="00F94EC0"/>
    <w:rsid w:val="00FA0F48"/>
    <w:rsid w:val="00FA14AE"/>
    <w:rsid w:val="00FA3966"/>
    <w:rsid w:val="00FA4C8B"/>
    <w:rsid w:val="00FA502F"/>
    <w:rsid w:val="00FA5293"/>
    <w:rsid w:val="00FA75BB"/>
    <w:rsid w:val="00FB08E8"/>
    <w:rsid w:val="00FB2BC6"/>
    <w:rsid w:val="00FB3479"/>
    <w:rsid w:val="00FB3D85"/>
    <w:rsid w:val="00FB47CD"/>
    <w:rsid w:val="00FB4CC5"/>
    <w:rsid w:val="00FB53DF"/>
    <w:rsid w:val="00FC0174"/>
    <w:rsid w:val="00FC1130"/>
    <w:rsid w:val="00FC132C"/>
    <w:rsid w:val="00FC1C62"/>
    <w:rsid w:val="00FC2295"/>
    <w:rsid w:val="00FC23D5"/>
    <w:rsid w:val="00FC312B"/>
    <w:rsid w:val="00FC7330"/>
    <w:rsid w:val="00FD5E1F"/>
    <w:rsid w:val="00FD6D33"/>
    <w:rsid w:val="00FD7259"/>
    <w:rsid w:val="00FD7531"/>
    <w:rsid w:val="00FE1801"/>
    <w:rsid w:val="00FE1829"/>
    <w:rsid w:val="00FE35E9"/>
    <w:rsid w:val="00FE46B9"/>
    <w:rsid w:val="00FE5D1B"/>
    <w:rsid w:val="00FE6A5E"/>
    <w:rsid w:val="00FE7069"/>
    <w:rsid w:val="00FE7257"/>
    <w:rsid w:val="00FF0A71"/>
    <w:rsid w:val="00FF1E04"/>
    <w:rsid w:val="00FF21DD"/>
    <w:rsid w:val="00FF2AB1"/>
    <w:rsid w:val="00FF4C4C"/>
    <w:rsid w:val="00FF4F36"/>
    <w:rsid w:val="00FF4F8F"/>
    <w:rsid w:val="00FF62C3"/>
    <w:rsid w:val="00FF74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13F4"/>
  <w15:docId w15:val="{C35AFA9E-FD59-4A70-8D4D-5E921B48D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D08DB"/>
    <w:rPr>
      <w:rFonts w:ascii="Times New Roman" w:eastAsia="宋体" w:hAnsi="Times New Roman" w:cs="Times New Roman"/>
      <w:szCs w:val="24"/>
    </w:rPr>
  </w:style>
  <w:style w:type="paragraph" w:styleId="10">
    <w:name w:val="heading 1"/>
    <w:basedOn w:val="a"/>
    <w:next w:val="a"/>
    <w:link w:val="11"/>
    <w:uiPriority w:val="9"/>
    <w:qFormat/>
    <w:rsid w:val="00B70F7F"/>
    <w:pPr>
      <w:keepNext/>
      <w:keepLines/>
      <w:spacing w:before="340" w:after="330" w:line="578" w:lineRule="auto"/>
      <w:outlineLvl w:val="0"/>
    </w:pPr>
    <w:rPr>
      <w:b/>
      <w:bCs/>
      <w:kern w:val="44"/>
      <w:sz w:val="44"/>
      <w:szCs w:val="44"/>
    </w:rPr>
  </w:style>
  <w:style w:type="paragraph" w:styleId="20">
    <w:name w:val="heading 2"/>
    <w:basedOn w:val="a"/>
    <w:next w:val="a"/>
    <w:link w:val="21"/>
    <w:uiPriority w:val="9"/>
    <w:unhideWhenUsed/>
    <w:qFormat/>
    <w:rsid w:val="00546A15"/>
    <w:pPr>
      <w:keepNext/>
      <w:keepLines/>
      <w:adjustRightInd w:val="0"/>
      <w:snapToGrid w:val="0"/>
      <w:spacing w:before="260" w:after="260" w:line="416" w:lineRule="auto"/>
      <w:outlineLvl w:val="1"/>
    </w:pPr>
    <w:rPr>
      <w:rFonts w:asciiTheme="majorHAnsi" w:eastAsiaTheme="majorEastAsia" w:hAnsiTheme="majorHAnsi" w:cstheme="majorBidi"/>
      <w:b/>
      <w:bCs/>
      <w:kern w:val="0"/>
      <w:sz w:val="32"/>
      <w:szCs w:val="32"/>
    </w:rPr>
  </w:style>
  <w:style w:type="paragraph" w:styleId="30">
    <w:name w:val="heading 3"/>
    <w:basedOn w:val="a"/>
    <w:next w:val="a"/>
    <w:link w:val="31"/>
    <w:uiPriority w:val="9"/>
    <w:unhideWhenUsed/>
    <w:qFormat/>
    <w:rsid w:val="00546A15"/>
    <w:pPr>
      <w:keepNext/>
      <w:keepLines/>
      <w:adjustRightInd w:val="0"/>
      <w:snapToGrid w:val="0"/>
      <w:spacing w:before="260" w:after="260" w:line="416" w:lineRule="auto"/>
      <w:outlineLvl w:val="2"/>
    </w:pPr>
    <w:rPr>
      <w:rFonts w:ascii="Tahoma" w:eastAsia="微软雅黑" w:hAnsi="Tahoma"/>
      <w:b/>
      <w:bCs/>
      <w:kern w:val="0"/>
      <w:sz w:val="32"/>
      <w:szCs w:val="32"/>
    </w:rPr>
  </w:style>
  <w:style w:type="paragraph" w:styleId="40">
    <w:name w:val="heading 4"/>
    <w:basedOn w:val="a"/>
    <w:next w:val="a"/>
    <w:link w:val="41"/>
    <w:uiPriority w:val="9"/>
    <w:unhideWhenUsed/>
    <w:qFormat/>
    <w:rsid w:val="00546A15"/>
    <w:pPr>
      <w:keepNext/>
      <w:keepLines/>
      <w:adjustRightInd w:val="0"/>
      <w:snapToGrid w:val="0"/>
      <w:spacing w:before="280" w:after="290" w:line="376" w:lineRule="auto"/>
      <w:outlineLvl w:val="3"/>
    </w:pPr>
    <w:rPr>
      <w:rFonts w:asciiTheme="majorHAnsi" w:eastAsiaTheme="majorEastAsia" w:hAnsiTheme="majorHAnsi" w:cstheme="majorBidi"/>
      <w:b/>
      <w:bCs/>
      <w:kern w:val="0"/>
      <w:sz w:val="28"/>
      <w:szCs w:val="28"/>
    </w:rPr>
  </w:style>
  <w:style w:type="paragraph" w:styleId="50">
    <w:name w:val="heading 5"/>
    <w:basedOn w:val="a"/>
    <w:next w:val="a"/>
    <w:link w:val="51"/>
    <w:uiPriority w:val="9"/>
    <w:unhideWhenUsed/>
    <w:qFormat/>
    <w:rsid w:val="00546A15"/>
    <w:pPr>
      <w:keepNext/>
      <w:keepLines/>
      <w:adjustRightInd w:val="0"/>
      <w:snapToGrid w:val="0"/>
      <w:spacing w:before="280" w:after="290" w:line="376" w:lineRule="auto"/>
      <w:outlineLvl w:val="4"/>
    </w:pPr>
    <w:rPr>
      <w:rFonts w:ascii="Tahoma" w:eastAsia="微软雅黑" w:hAnsi="Tahom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B70F7F"/>
    <w:rPr>
      <w:b/>
      <w:bCs/>
      <w:kern w:val="44"/>
      <w:sz w:val="44"/>
      <w:szCs w:val="44"/>
    </w:rPr>
  </w:style>
  <w:style w:type="character" w:customStyle="1" w:styleId="21">
    <w:name w:val="标题 2 字符"/>
    <w:basedOn w:val="a0"/>
    <w:link w:val="20"/>
    <w:uiPriority w:val="9"/>
    <w:rsid w:val="00546A15"/>
    <w:rPr>
      <w:rFonts w:asciiTheme="majorHAnsi" w:eastAsiaTheme="majorEastAsia" w:hAnsiTheme="majorHAnsi" w:cstheme="majorBidi"/>
      <w:b/>
      <w:bCs/>
      <w:kern w:val="0"/>
      <w:sz w:val="32"/>
      <w:szCs w:val="32"/>
    </w:rPr>
  </w:style>
  <w:style w:type="character" w:customStyle="1" w:styleId="31">
    <w:name w:val="标题 3 字符"/>
    <w:basedOn w:val="a0"/>
    <w:link w:val="30"/>
    <w:uiPriority w:val="9"/>
    <w:rsid w:val="00546A15"/>
    <w:rPr>
      <w:rFonts w:ascii="Tahoma" w:eastAsia="微软雅黑" w:hAnsi="Tahoma"/>
      <w:b/>
      <w:bCs/>
      <w:kern w:val="0"/>
      <w:sz w:val="32"/>
      <w:szCs w:val="32"/>
    </w:rPr>
  </w:style>
  <w:style w:type="character" w:customStyle="1" w:styleId="41">
    <w:name w:val="标题 4 字符"/>
    <w:basedOn w:val="a0"/>
    <w:link w:val="40"/>
    <w:uiPriority w:val="9"/>
    <w:rsid w:val="00546A15"/>
    <w:rPr>
      <w:rFonts w:asciiTheme="majorHAnsi" w:eastAsiaTheme="majorEastAsia" w:hAnsiTheme="majorHAnsi" w:cstheme="majorBidi"/>
      <w:b/>
      <w:bCs/>
      <w:kern w:val="0"/>
      <w:sz w:val="28"/>
      <w:szCs w:val="28"/>
    </w:rPr>
  </w:style>
  <w:style w:type="character" w:customStyle="1" w:styleId="51">
    <w:name w:val="标题 5 字符"/>
    <w:basedOn w:val="a0"/>
    <w:link w:val="50"/>
    <w:uiPriority w:val="9"/>
    <w:rsid w:val="00546A15"/>
    <w:rPr>
      <w:rFonts w:ascii="Tahoma" w:eastAsia="微软雅黑" w:hAnsi="Tahoma"/>
      <w:b/>
      <w:bCs/>
      <w:kern w:val="0"/>
      <w:sz w:val="28"/>
      <w:szCs w:val="28"/>
    </w:rPr>
  </w:style>
  <w:style w:type="paragraph" w:styleId="a3">
    <w:name w:val="List Paragraph"/>
    <w:basedOn w:val="a"/>
    <w:uiPriority w:val="34"/>
    <w:qFormat/>
    <w:rsid w:val="00EA1EC3"/>
    <w:pPr>
      <w:ind w:firstLineChars="200" w:firstLine="420"/>
    </w:pPr>
  </w:style>
  <w:style w:type="paragraph" w:styleId="a4">
    <w:name w:val="Document Map"/>
    <w:basedOn w:val="a"/>
    <w:link w:val="a5"/>
    <w:uiPriority w:val="99"/>
    <w:semiHidden/>
    <w:unhideWhenUsed/>
    <w:rsid w:val="00B70F7F"/>
    <w:rPr>
      <w:rFonts w:ascii="宋体"/>
      <w:sz w:val="18"/>
      <w:szCs w:val="18"/>
    </w:rPr>
  </w:style>
  <w:style w:type="character" w:customStyle="1" w:styleId="a5">
    <w:name w:val="文档结构图 字符"/>
    <w:basedOn w:val="a0"/>
    <w:link w:val="a4"/>
    <w:uiPriority w:val="99"/>
    <w:semiHidden/>
    <w:rsid w:val="00B70F7F"/>
    <w:rPr>
      <w:rFonts w:ascii="宋体" w:eastAsia="宋体"/>
      <w:sz w:val="18"/>
      <w:szCs w:val="18"/>
    </w:rPr>
  </w:style>
  <w:style w:type="paragraph" w:styleId="a6">
    <w:name w:val="header"/>
    <w:basedOn w:val="a"/>
    <w:link w:val="a7"/>
    <w:uiPriority w:val="99"/>
    <w:unhideWhenUsed/>
    <w:rsid w:val="00F31A2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31A23"/>
    <w:rPr>
      <w:sz w:val="18"/>
      <w:szCs w:val="18"/>
    </w:rPr>
  </w:style>
  <w:style w:type="paragraph" w:styleId="a8">
    <w:name w:val="footer"/>
    <w:basedOn w:val="a"/>
    <w:link w:val="a9"/>
    <w:unhideWhenUsed/>
    <w:qFormat/>
    <w:rsid w:val="00F31A23"/>
    <w:pPr>
      <w:tabs>
        <w:tab w:val="center" w:pos="4153"/>
        <w:tab w:val="right" w:pos="8306"/>
      </w:tabs>
      <w:snapToGrid w:val="0"/>
    </w:pPr>
    <w:rPr>
      <w:sz w:val="18"/>
      <w:szCs w:val="18"/>
    </w:rPr>
  </w:style>
  <w:style w:type="character" w:customStyle="1" w:styleId="a9">
    <w:name w:val="页脚 字符"/>
    <w:basedOn w:val="a0"/>
    <w:link w:val="a8"/>
    <w:qFormat/>
    <w:rsid w:val="00F31A23"/>
    <w:rPr>
      <w:sz w:val="18"/>
      <w:szCs w:val="18"/>
    </w:rPr>
  </w:style>
  <w:style w:type="paragraph" w:styleId="aa">
    <w:name w:val="Balloon Text"/>
    <w:basedOn w:val="a"/>
    <w:link w:val="ab"/>
    <w:uiPriority w:val="99"/>
    <w:semiHidden/>
    <w:unhideWhenUsed/>
    <w:rsid w:val="00A15F5F"/>
    <w:rPr>
      <w:sz w:val="18"/>
      <w:szCs w:val="18"/>
    </w:rPr>
  </w:style>
  <w:style w:type="character" w:customStyle="1" w:styleId="ab">
    <w:name w:val="批注框文本 字符"/>
    <w:basedOn w:val="a0"/>
    <w:link w:val="aa"/>
    <w:uiPriority w:val="99"/>
    <w:semiHidden/>
    <w:rsid w:val="00A15F5F"/>
    <w:rPr>
      <w:sz w:val="18"/>
      <w:szCs w:val="18"/>
    </w:rPr>
  </w:style>
  <w:style w:type="paragraph" w:styleId="ac">
    <w:name w:val="Revision"/>
    <w:hidden/>
    <w:uiPriority w:val="99"/>
    <w:semiHidden/>
    <w:rsid w:val="001F5C3E"/>
  </w:style>
  <w:style w:type="paragraph" w:styleId="TOC">
    <w:name w:val="TOC Heading"/>
    <w:basedOn w:val="10"/>
    <w:next w:val="a"/>
    <w:uiPriority w:val="39"/>
    <w:unhideWhenUsed/>
    <w:qFormat/>
    <w:rsid w:val="00F50285"/>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F50285"/>
  </w:style>
  <w:style w:type="character" w:styleId="ad">
    <w:name w:val="Hyperlink"/>
    <w:basedOn w:val="a0"/>
    <w:uiPriority w:val="99"/>
    <w:unhideWhenUsed/>
    <w:rsid w:val="00F50285"/>
    <w:rPr>
      <w:color w:val="0000FF" w:themeColor="hyperlink"/>
      <w:u w:val="single"/>
    </w:rPr>
  </w:style>
  <w:style w:type="table" w:styleId="ae">
    <w:name w:val="Table Grid"/>
    <w:basedOn w:val="a1"/>
    <w:uiPriority w:val="59"/>
    <w:rsid w:val="00490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link w:val="af0"/>
    <w:uiPriority w:val="1"/>
    <w:qFormat/>
    <w:rsid w:val="00546A15"/>
    <w:pPr>
      <w:adjustRightInd w:val="0"/>
      <w:snapToGrid w:val="0"/>
    </w:pPr>
    <w:rPr>
      <w:rFonts w:ascii="Tahoma" w:eastAsia="微软雅黑" w:hAnsi="Tahoma"/>
      <w:kern w:val="0"/>
      <w:sz w:val="22"/>
    </w:rPr>
  </w:style>
  <w:style w:type="character" w:customStyle="1" w:styleId="af0">
    <w:name w:val="无间隔 字符"/>
    <w:basedOn w:val="a0"/>
    <w:link w:val="af"/>
    <w:uiPriority w:val="1"/>
    <w:rsid w:val="00546A15"/>
    <w:rPr>
      <w:rFonts w:ascii="Tahoma" w:eastAsia="微软雅黑" w:hAnsi="Tahoma"/>
      <w:kern w:val="0"/>
      <w:sz w:val="22"/>
    </w:rPr>
  </w:style>
  <w:style w:type="paragraph" w:styleId="22">
    <w:name w:val="toc 2"/>
    <w:basedOn w:val="a"/>
    <w:next w:val="a"/>
    <w:autoRedefine/>
    <w:uiPriority w:val="39"/>
    <w:unhideWhenUsed/>
    <w:rsid w:val="00546A15"/>
    <w:pPr>
      <w:adjustRightInd w:val="0"/>
      <w:snapToGrid w:val="0"/>
      <w:spacing w:after="200"/>
      <w:ind w:leftChars="200" w:left="420"/>
    </w:pPr>
    <w:rPr>
      <w:rFonts w:ascii="Tahoma" w:eastAsia="微软雅黑" w:hAnsi="Tahoma"/>
      <w:kern w:val="0"/>
      <w:sz w:val="22"/>
    </w:rPr>
  </w:style>
  <w:style w:type="paragraph" w:styleId="32">
    <w:name w:val="toc 3"/>
    <w:basedOn w:val="a"/>
    <w:next w:val="a"/>
    <w:autoRedefine/>
    <w:uiPriority w:val="39"/>
    <w:unhideWhenUsed/>
    <w:rsid w:val="00546A15"/>
    <w:pPr>
      <w:adjustRightInd w:val="0"/>
      <w:snapToGrid w:val="0"/>
      <w:spacing w:after="200"/>
      <w:ind w:leftChars="400" w:left="840"/>
    </w:pPr>
    <w:rPr>
      <w:rFonts w:ascii="Tahoma" w:eastAsia="微软雅黑" w:hAnsi="Tahoma"/>
      <w:kern w:val="0"/>
      <w:sz w:val="22"/>
    </w:rPr>
  </w:style>
  <w:style w:type="paragraph" w:styleId="42">
    <w:name w:val="toc 4"/>
    <w:basedOn w:val="a"/>
    <w:next w:val="a"/>
    <w:autoRedefine/>
    <w:uiPriority w:val="39"/>
    <w:unhideWhenUsed/>
    <w:rsid w:val="00546A15"/>
    <w:pPr>
      <w:tabs>
        <w:tab w:val="right" w:leader="dot" w:pos="8637"/>
      </w:tabs>
      <w:adjustRightInd w:val="0"/>
      <w:snapToGrid w:val="0"/>
      <w:spacing w:after="200"/>
      <w:ind w:leftChars="600" w:left="1260"/>
    </w:pPr>
    <w:rPr>
      <w:rFonts w:ascii="Tahoma" w:eastAsia="微软雅黑" w:hAnsi="Tahoma"/>
      <w:kern w:val="0"/>
      <w:sz w:val="22"/>
    </w:rPr>
  </w:style>
  <w:style w:type="character" w:customStyle="1" w:styleId="af1">
    <w:name w:val="脚注文本 字符"/>
    <w:basedOn w:val="a0"/>
    <w:link w:val="af2"/>
    <w:uiPriority w:val="99"/>
    <w:semiHidden/>
    <w:rsid w:val="00546A15"/>
    <w:rPr>
      <w:rFonts w:ascii="Tahoma" w:eastAsia="微软雅黑" w:hAnsi="Tahoma"/>
      <w:kern w:val="0"/>
      <w:sz w:val="18"/>
      <w:szCs w:val="18"/>
    </w:rPr>
  </w:style>
  <w:style w:type="paragraph" w:styleId="af2">
    <w:name w:val="footnote text"/>
    <w:basedOn w:val="a"/>
    <w:link w:val="af1"/>
    <w:uiPriority w:val="99"/>
    <w:semiHidden/>
    <w:unhideWhenUsed/>
    <w:rsid w:val="00546A15"/>
    <w:pPr>
      <w:adjustRightInd w:val="0"/>
      <w:snapToGrid w:val="0"/>
      <w:spacing w:after="200"/>
    </w:pPr>
    <w:rPr>
      <w:rFonts w:ascii="Tahoma" w:eastAsia="微软雅黑" w:hAnsi="Tahoma"/>
      <w:kern w:val="0"/>
      <w:sz w:val="18"/>
      <w:szCs w:val="18"/>
    </w:rPr>
  </w:style>
  <w:style w:type="paragraph" w:styleId="af3">
    <w:name w:val="Normal (Web)"/>
    <w:basedOn w:val="a"/>
    <w:uiPriority w:val="99"/>
    <w:semiHidden/>
    <w:unhideWhenUsed/>
    <w:rsid w:val="006F038F"/>
    <w:pPr>
      <w:spacing w:before="100" w:beforeAutospacing="1" w:after="100" w:afterAutospacing="1"/>
    </w:pPr>
    <w:rPr>
      <w:rFonts w:ascii="宋体" w:hAnsi="宋体" w:cs="宋体"/>
      <w:kern w:val="0"/>
      <w:sz w:val="24"/>
    </w:rPr>
  </w:style>
  <w:style w:type="numbering" w:customStyle="1" w:styleId="1">
    <w:name w:val="样式1"/>
    <w:uiPriority w:val="99"/>
    <w:rsid w:val="00952A4F"/>
    <w:pPr>
      <w:numPr>
        <w:numId w:val="1"/>
      </w:numPr>
    </w:pPr>
  </w:style>
  <w:style w:type="numbering" w:customStyle="1" w:styleId="2">
    <w:name w:val="样式2"/>
    <w:uiPriority w:val="99"/>
    <w:rsid w:val="009B2AB4"/>
    <w:pPr>
      <w:numPr>
        <w:numId w:val="2"/>
      </w:numPr>
    </w:pPr>
  </w:style>
  <w:style w:type="numbering" w:customStyle="1" w:styleId="3">
    <w:name w:val="样式3"/>
    <w:uiPriority w:val="99"/>
    <w:rsid w:val="009B2AB4"/>
    <w:pPr>
      <w:numPr>
        <w:numId w:val="3"/>
      </w:numPr>
    </w:pPr>
  </w:style>
  <w:style w:type="numbering" w:customStyle="1" w:styleId="4">
    <w:name w:val="样式4"/>
    <w:uiPriority w:val="99"/>
    <w:rsid w:val="00757CB5"/>
    <w:pPr>
      <w:numPr>
        <w:numId w:val="4"/>
      </w:numPr>
    </w:pPr>
  </w:style>
  <w:style w:type="numbering" w:customStyle="1" w:styleId="5">
    <w:name w:val="样式5"/>
    <w:uiPriority w:val="99"/>
    <w:rsid w:val="00D77C4C"/>
    <w:pPr>
      <w:numPr>
        <w:numId w:val="5"/>
      </w:numPr>
    </w:pPr>
  </w:style>
  <w:style w:type="numbering" w:customStyle="1" w:styleId="6">
    <w:name w:val="样式6"/>
    <w:uiPriority w:val="99"/>
    <w:rsid w:val="00764C43"/>
    <w:pPr>
      <w:numPr>
        <w:numId w:val="6"/>
      </w:numPr>
    </w:pPr>
  </w:style>
  <w:style w:type="numbering" w:customStyle="1" w:styleId="7">
    <w:name w:val="样式7"/>
    <w:uiPriority w:val="99"/>
    <w:rsid w:val="00A24266"/>
    <w:pPr>
      <w:numPr>
        <w:numId w:val="7"/>
      </w:numPr>
    </w:pPr>
  </w:style>
  <w:style w:type="numbering" w:customStyle="1" w:styleId="8">
    <w:name w:val="样式8"/>
    <w:uiPriority w:val="99"/>
    <w:rsid w:val="00D26CB8"/>
    <w:pPr>
      <w:numPr>
        <w:numId w:val="9"/>
      </w:numPr>
    </w:pPr>
  </w:style>
  <w:style w:type="character" w:customStyle="1" w:styleId="on">
    <w:name w:val="on"/>
    <w:rsid w:val="008F336A"/>
    <w:rPr>
      <w:shd w:val="clear" w:color="auto" w:fill="FFFFFF"/>
    </w:rPr>
  </w:style>
  <w:style w:type="paragraph" w:customStyle="1" w:styleId="Char">
    <w:name w:val="Char"/>
    <w:basedOn w:val="a"/>
    <w:rsid w:val="008F336A"/>
    <w:pPr>
      <w:spacing w:line="240" w:lineRule="atLeast"/>
      <w:ind w:left="420" w:firstLine="420"/>
    </w:pPr>
    <w:rPr>
      <w:szCs w:val="20"/>
    </w:rPr>
  </w:style>
  <w:style w:type="character" w:customStyle="1" w:styleId="13">
    <w:name w:val="书籍标题1"/>
    <w:qFormat/>
    <w:rsid w:val="008F336A"/>
    <w:rPr>
      <w:b/>
      <w:bCs/>
      <w:i/>
      <w:iCs/>
      <w:spacing w:val="5"/>
    </w:rPr>
  </w:style>
  <w:style w:type="paragraph" w:customStyle="1" w:styleId="Default">
    <w:name w:val="Default"/>
    <w:rsid w:val="00AD08DB"/>
    <w:pPr>
      <w:widowControl w:val="0"/>
      <w:autoSpaceDE w:val="0"/>
      <w:autoSpaceDN w:val="0"/>
      <w:adjustRightInd w:val="0"/>
    </w:pPr>
    <w:rPr>
      <w:rFonts w:ascii="黑体" w:eastAsia="黑体" w:hAnsi="Times New Roman" w:cs="黑体"/>
      <w:color w:val="000000"/>
      <w:kern w:val="0"/>
      <w:sz w:val="24"/>
      <w:szCs w:val="24"/>
    </w:rPr>
  </w:style>
  <w:style w:type="character" w:styleId="af4">
    <w:name w:val="Strong"/>
    <w:qFormat/>
    <w:rsid w:val="00BA0B9F"/>
    <w:rPr>
      <w:b/>
      <w:bCs/>
    </w:rPr>
  </w:style>
  <w:style w:type="character" w:styleId="af5">
    <w:name w:val="Mention"/>
    <w:basedOn w:val="a0"/>
    <w:uiPriority w:val="99"/>
    <w:semiHidden/>
    <w:unhideWhenUsed/>
    <w:rsid w:val="0090427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3791">
      <w:bodyDiv w:val="1"/>
      <w:marLeft w:val="0"/>
      <w:marRight w:val="0"/>
      <w:marTop w:val="0"/>
      <w:marBottom w:val="0"/>
      <w:divBdr>
        <w:top w:val="none" w:sz="0" w:space="0" w:color="auto"/>
        <w:left w:val="none" w:sz="0" w:space="0" w:color="auto"/>
        <w:bottom w:val="none" w:sz="0" w:space="0" w:color="auto"/>
        <w:right w:val="none" w:sz="0" w:space="0" w:color="auto"/>
      </w:divBdr>
    </w:div>
    <w:div w:id="90517433">
      <w:bodyDiv w:val="1"/>
      <w:marLeft w:val="0"/>
      <w:marRight w:val="0"/>
      <w:marTop w:val="0"/>
      <w:marBottom w:val="0"/>
      <w:divBdr>
        <w:top w:val="none" w:sz="0" w:space="0" w:color="auto"/>
        <w:left w:val="none" w:sz="0" w:space="0" w:color="auto"/>
        <w:bottom w:val="none" w:sz="0" w:space="0" w:color="auto"/>
        <w:right w:val="none" w:sz="0" w:space="0" w:color="auto"/>
      </w:divBdr>
    </w:div>
    <w:div w:id="282536399">
      <w:bodyDiv w:val="1"/>
      <w:marLeft w:val="0"/>
      <w:marRight w:val="0"/>
      <w:marTop w:val="0"/>
      <w:marBottom w:val="0"/>
      <w:divBdr>
        <w:top w:val="none" w:sz="0" w:space="0" w:color="auto"/>
        <w:left w:val="none" w:sz="0" w:space="0" w:color="auto"/>
        <w:bottom w:val="none" w:sz="0" w:space="0" w:color="auto"/>
        <w:right w:val="none" w:sz="0" w:space="0" w:color="auto"/>
      </w:divBdr>
    </w:div>
    <w:div w:id="947083703">
      <w:bodyDiv w:val="1"/>
      <w:marLeft w:val="0"/>
      <w:marRight w:val="0"/>
      <w:marTop w:val="0"/>
      <w:marBottom w:val="0"/>
      <w:divBdr>
        <w:top w:val="none" w:sz="0" w:space="0" w:color="auto"/>
        <w:left w:val="none" w:sz="0" w:space="0" w:color="auto"/>
        <w:bottom w:val="none" w:sz="0" w:space="0" w:color="auto"/>
        <w:right w:val="none" w:sz="0" w:space="0" w:color="auto"/>
      </w:divBdr>
    </w:div>
    <w:div w:id="1212421664">
      <w:bodyDiv w:val="1"/>
      <w:marLeft w:val="0"/>
      <w:marRight w:val="0"/>
      <w:marTop w:val="0"/>
      <w:marBottom w:val="0"/>
      <w:divBdr>
        <w:top w:val="none" w:sz="0" w:space="0" w:color="auto"/>
        <w:left w:val="none" w:sz="0" w:space="0" w:color="auto"/>
        <w:bottom w:val="none" w:sz="0" w:space="0" w:color="auto"/>
        <w:right w:val="none" w:sz="0" w:space="0" w:color="auto"/>
      </w:divBdr>
    </w:div>
    <w:div w:id="174787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2" Type="http://schemas.openxmlformats.org/officeDocument/2006/relationships/hyperlink" Target="http://www.scbdvx.info" TargetMode="External"/><Relationship Id="rId1" Type="http://schemas.openxmlformats.org/officeDocument/2006/relationships/hyperlink" Target="mailto:scbdvx@163.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2017-04-05T00:00:00</PublishDate>
  <Abstract/>
  <CompanyAddress>成都市武侯区星狮路511号1栋5层58号</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BBC234-DCA0-45C1-90FC-063EE062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7</Pages>
  <Words>655</Words>
  <Characters>3738</Characters>
  <Application>Microsoft Office Word</Application>
  <DocSecurity>0</DocSecurity>
  <Lines>31</Lines>
  <Paragraphs>8</Paragraphs>
  <ScaleCrop>false</ScaleCrop>
  <Company>成都博道维新商务信息咨询有限公司</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《财务利润》方案班</dc:title>
  <dc:subject>—打造健康财务体系，奠定可持续发展根基</dc:subject>
  <dc:creator>博道维新财务体系建设领航者</dc:creator>
  <cp:lastModifiedBy>杨熙泯</cp:lastModifiedBy>
  <cp:revision>35</cp:revision>
  <cp:lastPrinted>2012-11-22T07:02:00Z</cp:lastPrinted>
  <dcterms:created xsi:type="dcterms:W3CDTF">2016-11-11T13:33:00Z</dcterms:created>
  <dcterms:modified xsi:type="dcterms:W3CDTF">2017-05-04T13:59:00Z</dcterms:modified>
  <cp:category>总裁班</cp:category>
</cp:coreProperties>
</file>